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Default="00722D7F" w:rsidP="00722D7F">
            <w:pPr>
              <w:rPr>
                <w:rFonts w:ascii="Arial" w:hAnsi="Arial"/>
                <w:sz w:val="20"/>
              </w:rPr>
            </w:pPr>
          </w:p>
          <w:p w:rsidR="005A4557" w:rsidRPr="009118EF" w:rsidRDefault="005A4557" w:rsidP="00722D7F">
            <w:pPr>
              <w:rPr>
                <w:rFonts w:ascii="Arial" w:hAnsi="Arial"/>
                <w:sz w:val="20"/>
              </w:rPr>
            </w:pPr>
            <w:r>
              <w:rPr>
                <w:rFonts w:ascii="Arial" w:hAnsi="Arial"/>
                <w:sz w:val="20"/>
              </w:rPr>
              <w:t xml:space="preserve">Eamonn Kelly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5A4557" w:rsidP="00722D7F">
            <w:pPr>
              <w:rPr>
                <w:rFonts w:ascii="Arial" w:hAnsi="Arial"/>
                <w:sz w:val="20"/>
              </w:rPr>
            </w:pPr>
            <w:r>
              <w:rPr>
                <w:rFonts w:ascii="Arial" w:hAnsi="Arial"/>
                <w:sz w:val="20"/>
              </w:rPr>
              <w:t>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5A4557" w:rsidP="00722D7F">
            <w:pPr>
              <w:rPr>
                <w:rFonts w:ascii="Arial" w:hAnsi="Arial"/>
                <w:sz w:val="20"/>
              </w:rPr>
            </w:pPr>
            <w:r>
              <w:rPr>
                <w:rFonts w:ascii="Arial" w:hAnsi="Arial"/>
                <w:sz w:val="20"/>
              </w:rPr>
              <w:t>Moody High School, St. Clair County Schools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E971B7" w:rsidP="00722D7F">
            <w:pPr>
              <w:rPr>
                <w:rFonts w:ascii="Arial" w:hAnsi="Arial"/>
                <w:sz w:val="20"/>
              </w:rPr>
            </w:pPr>
            <w:hyperlink r:id="rId8" w:history="1">
              <w:r w:rsidR="005A4557" w:rsidRPr="00F37A43">
                <w:rPr>
                  <w:rStyle w:val="Hyperlink"/>
                  <w:rFonts w:ascii="Arial" w:hAnsi="Arial"/>
                  <w:sz w:val="20"/>
                </w:rPr>
                <w:t>Eamonn.kelly@sccboe.org</w:t>
              </w:r>
            </w:hyperlink>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5A4557" w:rsidP="00722D7F">
            <w:pPr>
              <w:rPr>
                <w:rFonts w:ascii="Arial" w:hAnsi="Arial"/>
                <w:sz w:val="20"/>
              </w:rPr>
            </w:pPr>
            <w:r>
              <w:rPr>
                <w:rFonts w:ascii="Arial" w:hAnsi="Arial"/>
                <w:sz w:val="20"/>
              </w:rPr>
              <w:t>205-913-8859</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5A4557" w:rsidP="00722D7F">
            <w:pPr>
              <w:rPr>
                <w:rFonts w:ascii="Arial" w:hAnsi="Arial"/>
                <w:sz w:val="20"/>
              </w:rPr>
            </w:pPr>
            <w:r>
              <w:rPr>
                <w:rFonts w:ascii="Arial" w:hAnsi="Arial"/>
                <w:sz w:val="20"/>
              </w:rPr>
              <w:t>9</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5A4557" w:rsidP="00722D7F">
            <w:pPr>
              <w:rPr>
                <w:rFonts w:ascii="Arial" w:hAnsi="Arial"/>
                <w:sz w:val="20"/>
              </w:rPr>
            </w:pPr>
            <w:r>
              <w:rPr>
                <w:rFonts w:ascii="Arial" w:hAnsi="Arial"/>
                <w:sz w:val="20"/>
              </w:rPr>
              <w:t xml:space="preserve">World History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E20C18" w:rsidP="00722D7F">
            <w:pPr>
              <w:rPr>
                <w:rFonts w:ascii="Arial" w:hAnsi="Arial"/>
                <w:sz w:val="20"/>
              </w:rPr>
            </w:pPr>
            <w:r>
              <w:rPr>
                <w:rFonts w:ascii="Arial" w:hAnsi="Arial"/>
                <w:sz w:val="20"/>
              </w:rPr>
              <w:t xml:space="preserve">April 21-25 </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w:t>
      </w:r>
      <w:bookmarkStart w:id="0" w:name="_GoBack"/>
      <w:bookmarkEnd w:id="0"/>
      <w:r w:rsidR="00B22FB5">
        <w:rPr>
          <w:rFonts w:ascii="Arial" w:hAnsi="Arial"/>
          <w:color w:val="000000"/>
          <w:sz w:val="20"/>
        </w:rPr>
        <w:t xml:space="preserve">dards were addressed. </w:t>
      </w:r>
    </w:p>
    <w:tbl>
      <w:tblPr>
        <w:tblW w:w="10488" w:type="dxa"/>
        <w:tblLayout w:type="fixed"/>
        <w:tblLook w:val="01E0" w:firstRow="1" w:lastRow="1" w:firstColumn="1" w:lastColumn="1" w:noHBand="0" w:noVBand="0"/>
      </w:tblPr>
      <w:tblGrid>
        <w:gridCol w:w="2034"/>
        <w:gridCol w:w="8454"/>
      </w:tblGrid>
      <w:tr w:rsidR="00722D7F" w:rsidRPr="009118EF" w:rsidTr="006962BA">
        <w:trPr>
          <w:trHeight w:hRule="exact" w:val="2891"/>
        </w:trPr>
        <w:tc>
          <w:tcPr>
            <w:tcW w:w="2034"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454" w:type="dxa"/>
            <w:tcBorders>
              <w:bottom w:val="single" w:sz="4" w:space="0" w:color="auto"/>
            </w:tcBorders>
            <w:vAlign w:val="bottom"/>
          </w:tcPr>
          <w:p w:rsidR="00B751EB" w:rsidRPr="00B751EB" w:rsidRDefault="00B751EB" w:rsidP="00B751EB">
            <w:pPr>
              <w:rPr>
                <w:rFonts w:cs="Times New Roman"/>
                <w:szCs w:val="24"/>
              </w:rPr>
            </w:pPr>
            <w:r w:rsidRPr="00B751EB">
              <w:rPr>
                <w:rFonts w:cs="Times New Roman"/>
                <w:szCs w:val="24"/>
              </w:rPr>
              <w:t>12.) Explain causes and consequences of World War I, including imperialism, militarism, nationalism, and the alliance system.</w:t>
            </w:r>
          </w:p>
          <w:p w:rsidR="00B751EB" w:rsidRPr="00B751EB" w:rsidRDefault="00B751EB" w:rsidP="00B751EB">
            <w:pPr>
              <w:rPr>
                <w:rFonts w:cs="Times New Roman"/>
                <w:szCs w:val="24"/>
              </w:rPr>
            </w:pPr>
          </w:p>
          <w:p w:rsidR="00B751EB" w:rsidRPr="00B751EB" w:rsidRDefault="00B751EB" w:rsidP="00B751EB">
            <w:pPr>
              <w:rPr>
                <w:rFonts w:cs="Times New Roman"/>
                <w:szCs w:val="24"/>
              </w:rPr>
            </w:pPr>
            <w:r w:rsidRPr="00B751EB">
              <w:rPr>
                <w:rFonts w:cs="Times New Roman"/>
                <w:szCs w:val="24"/>
              </w:rPr>
              <w:t xml:space="preserve">•  Describing the rise of Communism in Russia during World War I </w:t>
            </w:r>
          </w:p>
          <w:p w:rsidR="00B751EB" w:rsidRPr="00B751EB" w:rsidRDefault="00B751EB" w:rsidP="00B751EB">
            <w:pPr>
              <w:rPr>
                <w:rFonts w:cs="Times New Roman"/>
                <w:szCs w:val="24"/>
              </w:rPr>
            </w:pPr>
            <w:r w:rsidRPr="00B751EB">
              <w:rPr>
                <w:rFonts w:cs="Times New Roman"/>
                <w:szCs w:val="24"/>
              </w:rPr>
              <w:t>Examples: return of Vladimir Lenin, rise of the Bolsheviks</w:t>
            </w:r>
          </w:p>
          <w:p w:rsidR="00B751EB" w:rsidRPr="00B751EB" w:rsidRDefault="00B751EB" w:rsidP="00B751EB">
            <w:pPr>
              <w:rPr>
                <w:rFonts w:cs="Times New Roman"/>
                <w:szCs w:val="24"/>
              </w:rPr>
            </w:pPr>
          </w:p>
          <w:p w:rsidR="00B751EB" w:rsidRPr="00B751EB" w:rsidRDefault="00B751EB" w:rsidP="00B751EB">
            <w:pPr>
              <w:rPr>
                <w:rFonts w:cs="Times New Roman"/>
                <w:szCs w:val="24"/>
              </w:rPr>
            </w:pPr>
            <w:r w:rsidRPr="00B751EB">
              <w:rPr>
                <w:rFonts w:cs="Times New Roman"/>
                <w:szCs w:val="24"/>
              </w:rPr>
              <w:t xml:space="preserve">•  Describing military technology used during World War I </w:t>
            </w:r>
          </w:p>
          <w:p w:rsidR="00B751EB" w:rsidRPr="00B751EB" w:rsidRDefault="00B751EB" w:rsidP="00B751EB">
            <w:pPr>
              <w:rPr>
                <w:rFonts w:cs="Times New Roman"/>
                <w:szCs w:val="24"/>
              </w:rPr>
            </w:pPr>
            <w:r w:rsidRPr="00B751EB">
              <w:rPr>
                <w:rFonts w:cs="Times New Roman"/>
                <w:szCs w:val="24"/>
              </w:rPr>
              <w:t xml:space="preserve">•  Identifying problems created by the Treaty of Versailles of 1919 </w:t>
            </w:r>
          </w:p>
          <w:p w:rsidR="00B751EB" w:rsidRPr="00B751EB" w:rsidRDefault="00B751EB" w:rsidP="00B751EB">
            <w:pPr>
              <w:rPr>
                <w:rFonts w:cs="Times New Roman"/>
                <w:szCs w:val="24"/>
              </w:rPr>
            </w:pPr>
            <w:r w:rsidRPr="00B751EB">
              <w:rPr>
                <w:rFonts w:cs="Times New Roman"/>
                <w:szCs w:val="24"/>
              </w:rPr>
              <w:t>Examples: Germany's reparations and war guilt, international controversy over the League of Nations</w:t>
            </w:r>
          </w:p>
          <w:p w:rsidR="00B751EB" w:rsidRPr="00B751EB" w:rsidRDefault="00B751EB" w:rsidP="00B751EB">
            <w:pPr>
              <w:rPr>
                <w:rFonts w:cs="Times New Roman"/>
                <w:szCs w:val="24"/>
              </w:rPr>
            </w:pPr>
          </w:p>
          <w:p w:rsidR="00722D7F" w:rsidRPr="009118EF" w:rsidRDefault="00B751EB" w:rsidP="00B751EB">
            <w:pPr>
              <w:rPr>
                <w:rFonts w:ascii="Arial" w:hAnsi="Arial"/>
                <w:sz w:val="20"/>
              </w:rPr>
            </w:pPr>
            <w:r w:rsidRPr="00B751EB">
              <w:rPr>
                <w:rFonts w:cs="Times New Roman"/>
                <w:szCs w:val="24"/>
              </w:rPr>
              <w:t>•  Identifying alliances during World War I and boundary changes after World War I</w:t>
            </w:r>
          </w:p>
        </w:tc>
      </w:tr>
      <w:tr w:rsidR="00722D7F" w:rsidRPr="009118EF" w:rsidTr="006962BA">
        <w:trPr>
          <w:trHeight w:hRule="exact" w:val="2891"/>
        </w:trPr>
        <w:tc>
          <w:tcPr>
            <w:tcW w:w="2034"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454" w:type="dxa"/>
            <w:tcBorders>
              <w:top w:val="single" w:sz="4" w:space="0" w:color="auto"/>
              <w:bottom w:val="single" w:sz="4" w:space="0" w:color="auto"/>
            </w:tcBorders>
            <w:vAlign w:val="bottom"/>
          </w:tcPr>
          <w:p w:rsidR="00722D7F" w:rsidRPr="009118EF" w:rsidRDefault="00B751EB" w:rsidP="00722D7F">
            <w:pPr>
              <w:rPr>
                <w:rFonts w:ascii="Arial" w:hAnsi="Arial"/>
                <w:sz w:val="20"/>
              </w:rPr>
            </w:pPr>
            <w:r>
              <w:rPr>
                <w:rFonts w:ascii="Arial" w:hAnsi="Arial"/>
                <w:sz w:val="20"/>
              </w:rPr>
              <w:t>2-a,b,c,d; 3-a,d</w:t>
            </w: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B22FB5">
        <w:trPr>
          <w:trHeight w:hRule="exact" w:val="4627"/>
        </w:trPr>
        <w:tc>
          <w:tcPr>
            <w:tcW w:w="10296" w:type="dxa"/>
          </w:tcPr>
          <w:p w:rsidR="00722D7F" w:rsidRPr="00C10074" w:rsidRDefault="00C10074" w:rsidP="00722D7F">
            <w:pPr>
              <w:spacing w:before="60" w:after="60"/>
              <w:rPr>
                <w:rFonts w:ascii="Arial" w:hAnsi="Arial"/>
                <w:i/>
                <w:color w:val="1F497D" w:themeColor="text2"/>
                <w:sz w:val="20"/>
              </w:rPr>
            </w:pPr>
            <w:r w:rsidRPr="00C10074">
              <w:rPr>
                <w:rFonts w:ascii="Arial" w:hAnsi="Arial"/>
                <w:i/>
                <w:color w:val="1F497D" w:themeColor="text2"/>
                <w:sz w:val="20"/>
              </w:rPr>
              <w:lastRenderedPageBreak/>
              <w:t>Students will be creating a Glogster presentation on the “Causes and Effects of WWI.” We just finished WWI and have been assessed on it, so now we will create a presentation using this web 2.0 tool to continue to assess their knowledge in another way. Students will be aske</w:t>
            </w:r>
            <w:r w:rsidR="005A6E92">
              <w:rPr>
                <w:rFonts w:ascii="Arial" w:hAnsi="Arial"/>
                <w:i/>
                <w:color w:val="1F497D" w:themeColor="text2"/>
                <w:sz w:val="20"/>
              </w:rPr>
              <w:t>d to register,</w:t>
            </w:r>
            <w:r w:rsidRPr="00C10074">
              <w:rPr>
                <w:rFonts w:ascii="Arial" w:hAnsi="Arial"/>
                <w:i/>
                <w:color w:val="1F497D" w:themeColor="text2"/>
                <w:sz w:val="20"/>
              </w:rPr>
              <w:t xml:space="preserve"> use my teacher code</w:t>
            </w:r>
            <w:r w:rsidR="005A6E92">
              <w:rPr>
                <w:rFonts w:ascii="Arial" w:hAnsi="Arial"/>
                <w:i/>
                <w:color w:val="1F497D" w:themeColor="text2"/>
                <w:sz w:val="20"/>
              </w:rPr>
              <w:t>,</w:t>
            </w:r>
            <w:r w:rsidRPr="00C10074">
              <w:rPr>
                <w:rFonts w:ascii="Arial" w:hAnsi="Arial"/>
                <w:i/>
                <w:color w:val="1F497D" w:themeColor="text2"/>
                <w:sz w:val="20"/>
              </w:rPr>
              <w:t xml:space="preserve"> and then begin creating a glog that will be presented to the class. </w:t>
            </w:r>
            <w:r w:rsidR="005A6E92">
              <w:rPr>
                <w:rFonts w:ascii="Arial" w:hAnsi="Arial"/>
                <w:i/>
                <w:color w:val="1F497D" w:themeColor="text2"/>
                <w:sz w:val="20"/>
              </w:rPr>
              <w:t>After the presentations students will be asked to complete a survey created using Google Docs. Their responses will be useful for future uses of this project.</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C10074" w:rsidRDefault="00C10074" w:rsidP="00722D7F">
            <w:pPr>
              <w:spacing w:before="60" w:after="60"/>
              <w:rPr>
                <w:rFonts w:ascii="Arial" w:hAnsi="Arial"/>
                <w:i/>
                <w:color w:val="1F497D" w:themeColor="text2"/>
                <w:sz w:val="20"/>
              </w:rPr>
            </w:pPr>
            <w:r w:rsidRPr="00C10074">
              <w:rPr>
                <w:rFonts w:ascii="Arial" w:hAnsi="Arial"/>
                <w:i/>
                <w:color w:val="1F497D" w:themeColor="text2"/>
                <w:sz w:val="20"/>
              </w:rPr>
              <w:t>Essential question: Describe the causes and impact of World War I on the World.</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C10074" w:rsidRDefault="00C10074" w:rsidP="00722D7F">
            <w:pPr>
              <w:spacing w:before="60" w:after="60"/>
              <w:rPr>
                <w:rFonts w:ascii="Arial" w:hAnsi="Arial"/>
                <w:i/>
                <w:color w:val="1F497D" w:themeColor="text2"/>
                <w:sz w:val="20"/>
              </w:rPr>
            </w:pPr>
            <w:r w:rsidRPr="00C10074">
              <w:rPr>
                <w:rFonts w:ascii="Arial" w:hAnsi="Arial"/>
                <w:i/>
                <w:color w:val="1F497D" w:themeColor="text2"/>
                <w:sz w:val="20"/>
              </w:rPr>
              <w:t xml:space="preserve">Students will produce their very own Glogster to illustrate what they have learned about WWI. </w:t>
            </w:r>
            <w:r>
              <w:rPr>
                <w:rFonts w:ascii="Arial" w:hAnsi="Arial"/>
                <w:i/>
                <w:color w:val="1F497D" w:themeColor="text2"/>
                <w:sz w:val="20"/>
              </w:rPr>
              <w:t>The summative assessment will be the final presentation to the class. The Formative assessment will be bench mark goals that I will set for students to have completed at the end of each class period.</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4"/>
      </w:tblGrid>
      <w:tr w:rsidR="00722D7F" w:rsidRPr="009118EF" w:rsidTr="005A6E92">
        <w:trPr>
          <w:trHeight w:hRule="exact" w:val="2324"/>
        </w:trPr>
        <w:tc>
          <w:tcPr>
            <w:tcW w:w="10264" w:type="dxa"/>
          </w:tcPr>
          <w:p w:rsidR="00722D7F" w:rsidRPr="00E20C18" w:rsidRDefault="00C10074" w:rsidP="00722D7F">
            <w:pPr>
              <w:spacing w:before="60" w:after="60"/>
              <w:rPr>
                <w:rFonts w:ascii="Arial" w:hAnsi="Arial"/>
                <w:i/>
                <w:color w:val="1F497D" w:themeColor="text2"/>
                <w:sz w:val="20"/>
              </w:rPr>
            </w:pPr>
            <w:r w:rsidRPr="00E20C18">
              <w:rPr>
                <w:rFonts w:ascii="Arial" w:hAnsi="Arial"/>
                <w:i/>
                <w:color w:val="1F497D" w:themeColor="text2"/>
                <w:sz w:val="20"/>
              </w:rPr>
              <w:lastRenderedPageBreak/>
              <w:t>Students will be using laptops during class time only. We do not have the ability to check them out. Our online tools will be Glogster.com</w:t>
            </w:r>
            <w:r w:rsidR="00E20C18" w:rsidRPr="00E20C18">
              <w:rPr>
                <w:rFonts w:ascii="Arial" w:hAnsi="Arial"/>
                <w:i/>
                <w:color w:val="1F497D" w:themeColor="text2"/>
                <w:sz w:val="20"/>
              </w:rPr>
              <w:t>, and several website</w:t>
            </w:r>
            <w:r w:rsidR="005A6E92">
              <w:rPr>
                <w:rFonts w:ascii="Arial" w:hAnsi="Arial"/>
                <w:i/>
                <w:color w:val="1F497D" w:themeColor="text2"/>
                <w:sz w:val="20"/>
              </w:rPr>
              <w:t>s</w:t>
            </w:r>
            <w:r w:rsidR="00E20C18" w:rsidRPr="00E20C18">
              <w:rPr>
                <w:rFonts w:ascii="Arial" w:hAnsi="Arial"/>
                <w:i/>
                <w:color w:val="1F497D" w:themeColor="text2"/>
                <w:sz w:val="20"/>
              </w:rPr>
              <w:t xml:space="preserve"> set aside for the use of pictures and media. </w:t>
            </w:r>
            <w:r w:rsidR="00E20C18">
              <w:rPr>
                <w:rFonts w:ascii="Arial" w:hAnsi="Arial"/>
                <w:i/>
                <w:color w:val="1F497D" w:themeColor="text2"/>
                <w:sz w:val="20"/>
              </w:rPr>
              <w:t>Students will only be able to use these websites unless they bring one to me that is worthy of use. Student’s technology skills should consist of word processing and presentation creation. All of our 9</w:t>
            </w:r>
            <w:r w:rsidR="00E20C18" w:rsidRPr="00E20C18">
              <w:rPr>
                <w:rFonts w:ascii="Arial" w:hAnsi="Arial"/>
                <w:i/>
                <w:color w:val="1F497D" w:themeColor="text2"/>
                <w:sz w:val="20"/>
                <w:vertAlign w:val="superscript"/>
              </w:rPr>
              <w:t>th</w:t>
            </w:r>
            <w:r w:rsidR="00E20C18">
              <w:rPr>
                <w:rFonts w:ascii="Arial" w:hAnsi="Arial"/>
                <w:i/>
                <w:color w:val="1F497D" w:themeColor="text2"/>
                <w:sz w:val="20"/>
              </w:rPr>
              <w:t xml:space="preserve"> graders are in computer technology and some already have a registered account for Glogster (from a previous class).</w:t>
            </w:r>
            <w:r w:rsidR="005A6E92">
              <w:rPr>
                <w:rFonts w:ascii="Arial" w:hAnsi="Arial"/>
                <w:i/>
                <w:color w:val="1F497D" w:themeColor="text2"/>
                <w:sz w:val="20"/>
              </w:rPr>
              <w:t>Students will also have to complete a short survey using Google Docs about the project. During the acclimation phase students will be viewing and using screencast th</w:t>
            </w:r>
            <w:r w:rsidR="002E45AF">
              <w:rPr>
                <w:rFonts w:ascii="Arial" w:hAnsi="Arial"/>
                <w:i/>
                <w:color w:val="1F497D" w:themeColor="text2"/>
                <w:sz w:val="20"/>
              </w:rPr>
              <w:t>at I have created for tutorial. Students will also be accessing by classroom blog for the tutorials I have created as well as the electronic version of the rubric.</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E20C18" w:rsidRDefault="00E20C18" w:rsidP="005A6E92">
            <w:pPr>
              <w:spacing w:before="60" w:after="60"/>
              <w:rPr>
                <w:rFonts w:ascii="Arial" w:hAnsi="Arial"/>
                <w:i/>
                <w:color w:val="1F497D" w:themeColor="text2"/>
                <w:sz w:val="20"/>
              </w:rPr>
            </w:pPr>
            <w:r w:rsidRPr="00E20C18">
              <w:rPr>
                <w:rFonts w:ascii="Arial" w:hAnsi="Arial"/>
                <w:i/>
                <w:color w:val="1F497D" w:themeColor="text2"/>
                <w:sz w:val="20"/>
              </w:rPr>
              <w:t xml:space="preserve">Prior learning would have already taken place on the causes and effects of WWI. Students would simply be expressing themselves through photos and certain media </w:t>
            </w:r>
            <w:r w:rsidR="005A6E92">
              <w:rPr>
                <w:rFonts w:ascii="Arial" w:hAnsi="Arial"/>
                <w:i/>
                <w:color w:val="1F497D" w:themeColor="text2"/>
                <w:sz w:val="20"/>
              </w:rPr>
              <w:t>using</w:t>
            </w:r>
            <w:r w:rsidRPr="00E20C18">
              <w:rPr>
                <w:rFonts w:ascii="Arial" w:hAnsi="Arial"/>
                <w:i/>
                <w:color w:val="1F497D" w:themeColor="text2"/>
                <w:sz w:val="20"/>
              </w:rPr>
              <w:t xml:space="preserve"> this tool.</w:t>
            </w:r>
            <w:r w:rsidR="005A6E92">
              <w:rPr>
                <w:rFonts w:ascii="Arial" w:hAnsi="Arial"/>
                <w:i/>
                <w:color w:val="1F497D" w:themeColor="text2"/>
                <w:sz w:val="20"/>
              </w:rPr>
              <w:t xml:space="preserve"> I will be preparing students during one full class period, using my tutorial as well as walking them through the steps to using the site </w:t>
            </w:r>
            <w:r w:rsidR="000A1864">
              <w:rPr>
                <w:rFonts w:ascii="Arial" w:hAnsi="Arial"/>
                <w:i/>
                <w:color w:val="1F497D" w:themeColor="text2"/>
                <w:sz w:val="20"/>
              </w:rPr>
              <w:t>to its fullest. Students will also be creating a trial run glog that will not be graded.</w:t>
            </w:r>
          </w:p>
        </w:tc>
      </w:tr>
    </w:tbl>
    <w:p w:rsidR="00722D7F" w:rsidRPr="001F7E43" w:rsidRDefault="00722D7F" w:rsidP="00722D7F">
      <w:pPr>
        <w:rPr>
          <w:rFonts w:ascii="Arial" w:hAnsi="Arial"/>
          <w:color w:val="000000"/>
          <w:sz w:val="20"/>
        </w:rPr>
      </w:pPr>
    </w:p>
    <w:p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722D7F" w:rsidRPr="001F7E43" w:rsidTr="000A1864">
        <w:trPr>
          <w:trHeight w:hRule="exact" w:val="2204"/>
        </w:trPr>
        <w:tc>
          <w:tcPr>
            <w:tcW w:w="10519" w:type="dxa"/>
          </w:tcPr>
          <w:p w:rsidR="00722D7F" w:rsidRPr="00E20C18" w:rsidRDefault="00E20C18" w:rsidP="00722D7F">
            <w:pPr>
              <w:spacing w:before="60" w:after="60"/>
              <w:rPr>
                <w:rFonts w:ascii="Arial" w:hAnsi="Arial"/>
                <w:color w:val="1F497D" w:themeColor="text2"/>
                <w:sz w:val="20"/>
              </w:rPr>
            </w:pPr>
            <w:r w:rsidRPr="00E20C18">
              <w:rPr>
                <w:rFonts w:ascii="Arial" w:hAnsi="Arial"/>
                <w:color w:val="1F497D" w:themeColor="text2"/>
                <w:sz w:val="20"/>
              </w:rPr>
              <w:t>The first day will be a screencast of how to register, as well as showing a giving examples of previous Glogs that are on the site. A tutorial will also be given on how to add media to glogster as well as its in</w:t>
            </w:r>
            <w:r>
              <w:rPr>
                <w:rFonts w:ascii="Arial" w:hAnsi="Arial"/>
                <w:color w:val="1F497D" w:themeColor="text2"/>
                <w:sz w:val="20"/>
              </w:rPr>
              <w:t>s</w:t>
            </w:r>
            <w:r w:rsidRPr="00E20C18">
              <w:rPr>
                <w:rFonts w:ascii="Arial" w:hAnsi="Arial"/>
                <w:color w:val="1F497D" w:themeColor="text2"/>
                <w:sz w:val="20"/>
              </w:rPr>
              <w:t xml:space="preserve"> and outs.</w:t>
            </w:r>
            <w:r w:rsidR="000A1864">
              <w:rPr>
                <w:rFonts w:ascii="Arial" w:hAnsi="Arial"/>
                <w:color w:val="1F497D" w:themeColor="text2"/>
                <w:sz w:val="20"/>
              </w:rPr>
              <w:t xml:space="preserve"> Students will work individually during class time only, ensuring equal access to technology for all students. We will be using our halls computer cart which holds 30 laptops (we will have to borrow 2 extra from the library). With our infrastructure at the school, I am prepared to allow extra time and days to complete the project. Our internet is not that great, so when 30 plus laptops connect it’s difficult to get it all done in the time allotted.  I will also allow students to use their own devices </w:t>
            </w:r>
            <w:r w:rsidR="00BC59F7">
              <w:rPr>
                <w:rFonts w:ascii="Arial" w:hAnsi="Arial"/>
                <w:color w:val="1F497D" w:themeColor="text2"/>
                <w:sz w:val="20"/>
              </w:rPr>
              <w:t>(phones and tablets) that do not have to connect to school WIFI. With multiple ways to access Glogster each student will have enough time and resources to complete the project.</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trPr>
          <w:trHeight w:hRule="exact" w:val="1440"/>
        </w:trPr>
        <w:tc>
          <w:tcPr>
            <w:tcW w:w="10296" w:type="dxa"/>
          </w:tcPr>
          <w:p w:rsidR="00722D7F" w:rsidRPr="00AD0FE7" w:rsidRDefault="00AD0FE7" w:rsidP="00722D7F">
            <w:pPr>
              <w:spacing w:before="60" w:after="60"/>
              <w:rPr>
                <w:rFonts w:ascii="Arial" w:hAnsi="Arial"/>
                <w:i/>
                <w:color w:val="1F497D" w:themeColor="text2"/>
                <w:sz w:val="20"/>
              </w:rPr>
            </w:pPr>
            <w:r>
              <w:rPr>
                <w:rFonts w:ascii="Arial" w:hAnsi="Arial"/>
                <w:i/>
                <w:color w:val="1F497D" w:themeColor="text2"/>
                <w:sz w:val="20"/>
              </w:rPr>
              <w:t>During this project I will serve two different roles. The first which will be during our first two days of acclimation and tutorials. Here I will be the facilitator, showing students the proper steps and allowing them to work their way towards student lead by the end of the project. During the presentation</w:t>
            </w:r>
            <w:r w:rsidR="007F62AF">
              <w:rPr>
                <w:rFonts w:ascii="Arial" w:hAnsi="Arial"/>
                <w:i/>
                <w:color w:val="1F497D" w:themeColor="text2"/>
                <w:sz w:val="20"/>
              </w:rPr>
              <w:t xml:space="preserve"> the student will take on the role of teacher where it is a student-centered classroom. </w:t>
            </w:r>
            <w:r w:rsidR="001E0F4A">
              <w:rPr>
                <w:rFonts w:ascii="Arial" w:hAnsi="Arial"/>
                <w:i/>
                <w:color w:val="1F497D" w:themeColor="text2"/>
                <w:sz w:val="20"/>
              </w:rPr>
              <w:t xml:space="preserve">Students will be taking knowledge </w:t>
            </w:r>
            <w:r w:rsidR="001A004F">
              <w:rPr>
                <w:rFonts w:ascii="Arial" w:hAnsi="Arial"/>
                <w:i/>
                <w:color w:val="1F497D" w:themeColor="text2"/>
                <w:sz w:val="20"/>
              </w:rPr>
              <w:t>from previous discussions and applying it towards this project. Students will be analyzing the causes and effects of WWI through this presentation.</w:t>
            </w: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lastRenderedPageBreak/>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9"/>
      </w:tblGrid>
      <w:tr w:rsidR="00722D7F" w:rsidRPr="001F7E43" w:rsidTr="008F4A5A">
        <w:trPr>
          <w:trHeight w:hRule="exact" w:val="2414"/>
        </w:trPr>
        <w:tc>
          <w:tcPr>
            <w:tcW w:w="10399" w:type="dxa"/>
          </w:tcPr>
          <w:p w:rsidR="00722D7F" w:rsidRPr="00BC59F7" w:rsidRDefault="00BC59F7" w:rsidP="00722D7F">
            <w:pPr>
              <w:spacing w:before="60" w:after="60"/>
              <w:rPr>
                <w:rFonts w:ascii="Arial" w:hAnsi="Arial"/>
                <w:i/>
                <w:color w:val="1F497D" w:themeColor="text2"/>
                <w:sz w:val="20"/>
              </w:rPr>
            </w:pPr>
            <w:r>
              <w:rPr>
                <w:rFonts w:ascii="Arial" w:hAnsi="Arial"/>
                <w:i/>
                <w:color w:val="1F497D" w:themeColor="text2"/>
                <w:sz w:val="20"/>
              </w:rPr>
              <w:t xml:space="preserve">I have to differentiate this project two ways. I have one student who is not able to use the internet because of previous problems with social media. This student will have to create a separate presentation the old fashioned way with poster board and printed photos (that I will help her print so she doesn’t get in any more trouble). </w:t>
            </w:r>
            <w:r w:rsidR="008F4A5A">
              <w:rPr>
                <w:rFonts w:ascii="Arial" w:hAnsi="Arial"/>
                <w:i/>
                <w:color w:val="1F497D" w:themeColor="text2"/>
                <w:sz w:val="20"/>
              </w:rPr>
              <w:t xml:space="preserve">This student will be afforded the same amount of time during class time that all students will have. The second way to differentiate is for my special education students. I will have a separate rubric for these students that consist of only pictures whereas my other students will have not only photos but video and text added to their glogs. The separate presentation will be more of a collage.  </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4"/>
      </w:tblGrid>
      <w:tr w:rsidR="00722D7F" w:rsidRPr="001F7E43" w:rsidTr="002107CD">
        <w:trPr>
          <w:trHeight w:hRule="exact" w:val="2849"/>
        </w:trPr>
        <w:tc>
          <w:tcPr>
            <w:tcW w:w="10504" w:type="dxa"/>
          </w:tcPr>
          <w:p w:rsidR="00722D7F" w:rsidRPr="001F7E43" w:rsidRDefault="002E45AF" w:rsidP="00722D7F">
            <w:pPr>
              <w:spacing w:before="60" w:after="60"/>
              <w:rPr>
                <w:rFonts w:ascii="Arial" w:hAnsi="Arial"/>
                <w:sz w:val="20"/>
              </w:rPr>
            </w:pPr>
            <w:r w:rsidRPr="002107CD">
              <w:rPr>
                <w:rFonts w:ascii="Arial" w:hAnsi="Arial"/>
                <w:i/>
                <w:color w:val="1F497D" w:themeColor="text2"/>
                <w:sz w:val="20"/>
              </w:rPr>
              <w:t xml:space="preserve">Students will be asked to present their </w:t>
            </w:r>
            <w:proofErr w:type="spellStart"/>
            <w:r w:rsidRPr="002107CD">
              <w:rPr>
                <w:rFonts w:ascii="Arial" w:hAnsi="Arial"/>
                <w:i/>
                <w:color w:val="1F497D" w:themeColor="text2"/>
                <w:sz w:val="20"/>
              </w:rPr>
              <w:t>Glogs</w:t>
            </w:r>
            <w:proofErr w:type="spellEnd"/>
            <w:r w:rsidRPr="002107CD">
              <w:rPr>
                <w:rFonts w:ascii="Arial" w:hAnsi="Arial"/>
                <w:i/>
                <w:color w:val="1F497D" w:themeColor="text2"/>
                <w:sz w:val="20"/>
              </w:rPr>
              <w:t xml:space="preserve"> to the class for their final points. They will also take a survey about their experience with </w:t>
            </w:r>
            <w:proofErr w:type="spellStart"/>
            <w:r w:rsidRPr="002107CD">
              <w:rPr>
                <w:rFonts w:ascii="Arial" w:hAnsi="Arial"/>
                <w:i/>
                <w:color w:val="1F497D" w:themeColor="text2"/>
                <w:sz w:val="20"/>
              </w:rPr>
              <w:t>Glogster</w:t>
            </w:r>
            <w:proofErr w:type="spellEnd"/>
            <w:r w:rsidRPr="002107CD">
              <w:rPr>
                <w:rFonts w:ascii="Arial" w:hAnsi="Arial"/>
                <w:i/>
                <w:color w:val="1F497D" w:themeColor="text2"/>
                <w:sz w:val="20"/>
              </w:rPr>
              <w:t xml:space="preserve"> as well as what I can do better on it. Students for the most part found this project fun, and wanted to do it again. I felt that the lesson was effective, because it brought a different aspect of assessment to the content we hav</w:t>
            </w:r>
            <w:r w:rsidR="001B7A8A" w:rsidRPr="002107CD">
              <w:rPr>
                <w:rFonts w:ascii="Arial" w:hAnsi="Arial"/>
                <w:i/>
                <w:color w:val="1F497D" w:themeColor="text2"/>
                <w:sz w:val="20"/>
              </w:rPr>
              <w:t xml:space="preserve">e been learning. What worked was the </w:t>
            </w:r>
            <w:r w:rsidR="002107CD" w:rsidRPr="002107CD">
              <w:rPr>
                <w:rFonts w:ascii="Arial" w:hAnsi="Arial"/>
                <w:i/>
                <w:color w:val="1F497D" w:themeColor="text2"/>
                <w:sz w:val="20"/>
              </w:rPr>
              <w:t>students’</w:t>
            </w:r>
            <w:r w:rsidR="001B7A8A" w:rsidRPr="002107CD">
              <w:rPr>
                <w:rFonts w:ascii="Arial" w:hAnsi="Arial"/>
                <w:i/>
                <w:color w:val="1F497D" w:themeColor="text2"/>
                <w:sz w:val="20"/>
              </w:rPr>
              <w:t xml:space="preserve"> ability to pick something up quick and then take it and run. I think they enjoyed the ability of using you tube through the </w:t>
            </w:r>
            <w:r w:rsidR="002107CD" w:rsidRPr="002107CD">
              <w:rPr>
                <w:rFonts w:ascii="Arial" w:hAnsi="Arial"/>
                <w:i/>
                <w:color w:val="1F497D" w:themeColor="text2"/>
                <w:sz w:val="20"/>
              </w:rPr>
              <w:t xml:space="preserve">website as well, </w:t>
            </w:r>
            <w:proofErr w:type="spellStart"/>
            <w:r w:rsidR="002107CD" w:rsidRPr="002107CD">
              <w:rPr>
                <w:rFonts w:ascii="Arial" w:hAnsi="Arial"/>
                <w:i/>
                <w:color w:val="1F497D" w:themeColor="text2"/>
                <w:sz w:val="20"/>
              </w:rPr>
              <w:t>youtube</w:t>
            </w:r>
            <w:proofErr w:type="spellEnd"/>
            <w:r w:rsidR="002107CD" w:rsidRPr="002107CD">
              <w:rPr>
                <w:rFonts w:ascii="Arial" w:hAnsi="Arial"/>
                <w:i/>
                <w:color w:val="1F497D" w:themeColor="text2"/>
                <w:sz w:val="20"/>
              </w:rPr>
              <w:t xml:space="preserve"> is usually blocked but using it through </w:t>
            </w:r>
            <w:proofErr w:type="spellStart"/>
            <w:r w:rsidR="002107CD" w:rsidRPr="002107CD">
              <w:rPr>
                <w:rFonts w:ascii="Arial" w:hAnsi="Arial"/>
                <w:i/>
                <w:color w:val="1F497D" w:themeColor="text2"/>
                <w:sz w:val="20"/>
              </w:rPr>
              <w:t>Glogster</w:t>
            </w:r>
            <w:proofErr w:type="spellEnd"/>
            <w:r w:rsidR="002107CD" w:rsidRPr="002107CD">
              <w:rPr>
                <w:rFonts w:ascii="Arial" w:hAnsi="Arial"/>
                <w:i/>
                <w:color w:val="1F497D" w:themeColor="text2"/>
                <w:sz w:val="20"/>
              </w:rPr>
              <w:t xml:space="preserve"> is somewhat of a back door. What went wrong was mostly infrastructure things, something that I could not avoid. The WIFI with 30 plus students was slow as well as our laptops needing a </w:t>
            </w:r>
            <w:proofErr w:type="spellStart"/>
            <w:r w:rsidR="002107CD" w:rsidRPr="002107CD">
              <w:rPr>
                <w:rFonts w:ascii="Arial" w:hAnsi="Arial"/>
                <w:i/>
                <w:color w:val="1F497D" w:themeColor="text2"/>
                <w:sz w:val="20"/>
              </w:rPr>
              <w:t>flashplayer</w:t>
            </w:r>
            <w:proofErr w:type="spellEnd"/>
            <w:r w:rsidR="002107CD" w:rsidRPr="002107CD">
              <w:rPr>
                <w:rFonts w:ascii="Arial" w:hAnsi="Arial"/>
                <w:i/>
                <w:color w:val="1F497D" w:themeColor="text2"/>
                <w:sz w:val="20"/>
              </w:rPr>
              <w:t xml:space="preserve"> update. Other than that not much went wrong. I did have one student who was not allowed to use the internet or social media because of previous trouble, so I made an abbreviated plan for her to make an old fashioned poster board. I think that I would make this a group project in the future, groups of 2 and this should alleviate some of the WIF problems. The only problem I have with that is the chance of one person doing all the work. Plus it might take away from some of the uniqueness of the </w:t>
            </w:r>
            <w:proofErr w:type="spellStart"/>
            <w:r w:rsidR="002107CD" w:rsidRPr="002107CD">
              <w:rPr>
                <w:rFonts w:ascii="Arial" w:hAnsi="Arial"/>
                <w:i/>
                <w:color w:val="1F497D" w:themeColor="text2"/>
                <w:sz w:val="20"/>
              </w:rPr>
              <w:t>Glogs</w:t>
            </w:r>
            <w:proofErr w:type="spellEnd"/>
            <w:r w:rsidR="002107CD">
              <w:rPr>
                <w:rFonts w:ascii="Arial" w:hAnsi="Arial"/>
                <w:sz w:val="20"/>
              </w:rPr>
              <w:t>.</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trPr>
          <w:trHeight w:hRule="exact" w:val="1440"/>
        </w:trPr>
        <w:tc>
          <w:tcPr>
            <w:tcW w:w="10296" w:type="dxa"/>
          </w:tcPr>
          <w:p w:rsidR="00722D7F" w:rsidRPr="00A5137C" w:rsidRDefault="00A5137C" w:rsidP="00722D7F">
            <w:pPr>
              <w:spacing w:before="60" w:after="60"/>
              <w:rPr>
                <w:rFonts w:ascii="Arial" w:hAnsi="Arial"/>
                <w:i/>
                <w:sz w:val="20"/>
              </w:rPr>
            </w:pPr>
            <w:r w:rsidRPr="00A5137C">
              <w:rPr>
                <w:rFonts w:ascii="Arial" w:hAnsi="Arial"/>
                <w:i/>
                <w:color w:val="1F497D" w:themeColor="text2"/>
                <w:sz w:val="20"/>
              </w:rPr>
              <w:t xml:space="preserve">I would advise that other teacher’s </w:t>
            </w:r>
            <w:proofErr w:type="spellStart"/>
            <w:r w:rsidRPr="00A5137C">
              <w:rPr>
                <w:rFonts w:ascii="Arial" w:hAnsi="Arial"/>
                <w:i/>
                <w:color w:val="1F497D" w:themeColor="text2"/>
                <w:sz w:val="20"/>
              </w:rPr>
              <w:t>alott</w:t>
            </w:r>
            <w:proofErr w:type="spellEnd"/>
            <w:r w:rsidRPr="00A5137C">
              <w:rPr>
                <w:rFonts w:ascii="Arial" w:hAnsi="Arial"/>
                <w:i/>
                <w:color w:val="1F497D" w:themeColor="text2"/>
                <w:sz w:val="20"/>
              </w:rPr>
              <w:t xml:space="preserve"> extra days to trouble shoot any problems that may arise with technology. Murphy’s law will be in effect at all times. I do think teachers should add their own aspects to it, build upon the lesson and make it your own.</w:t>
            </w:r>
          </w:p>
        </w:tc>
      </w:tr>
    </w:tbl>
    <w:p w:rsidR="00722D7F" w:rsidRPr="001F7E43" w:rsidRDefault="00722D7F" w:rsidP="00722D7F">
      <w:pPr>
        <w:ind w:left="360"/>
        <w:rPr>
          <w:rFonts w:ascii="Arial" w:hAnsi="Arial"/>
          <w:sz w:val="20"/>
        </w:rPr>
      </w:pPr>
    </w:p>
    <w:sectPr w:rsidR="00722D7F" w:rsidRPr="001F7E43" w:rsidSect="00722D7F">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B7" w:rsidRDefault="00E971B7">
      <w:r>
        <w:separator/>
      </w:r>
    </w:p>
  </w:endnote>
  <w:endnote w:type="continuationSeparator" w:id="0">
    <w:p w:rsidR="00E971B7" w:rsidRDefault="00E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6962BA">
      <w:rPr>
        <w:rStyle w:val="PageNumber"/>
        <w:rFonts w:ascii="Arial" w:hAnsi="Arial"/>
        <w:noProof/>
        <w:sz w:val="16"/>
        <w:szCs w:val="16"/>
      </w:rPr>
      <w:t>1</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6962BA">
      <w:rPr>
        <w:rStyle w:val="PageNumber"/>
        <w:rFonts w:ascii="Arial" w:hAnsi="Arial"/>
        <w:noProof/>
        <w:sz w:val="16"/>
        <w:szCs w:val="16"/>
      </w:rPr>
      <w:t>4</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B7" w:rsidRDefault="00E971B7">
      <w:r>
        <w:separator/>
      </w:r>
    </w:p>
  </w:footnote>
  <w:footnote w:type="continuationSeparator" w:id="0">
    <w:p w:rsidR="00E971B7" w:rsidRDefault="00E97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2"/>
    <w:rsid w:val="000A1864"/>
    <w:rsid w:val="001A004F"/>
    <w:rsid w:val="001B7A8A"/>
    <w:rsid w:val="001E0F4A"/>
    <w:rsid w:val="00201E5F"/>
    <w:rsid w:val="002107CD"/>
    <w:rsid w:val="00227829"/>
    <w:rsid w:val="002E45AF"/>
    <w:rsid w:val="002E774A"/>
    <w:rsid w:val="004068F7"/>
    <w:rsid w:val="005A4557"/>
    <w:rsid w:val="005A6E92"/>
    <w:rsid w:val="006962BA"/>
    <w:rsid w:val="00722D7F"/>
    <w:rsid w:val="00796145"/>
    <w:rsid w:val="007F62AF"/>
    <w:rsid w:val="00854544"/>
    <w:rsid w:val="008F4A5A"/>
    <w:rsid w:val="00A5137C"/>
    <w:rsid w:val="00AD0FE7"/>
    <w:rsid w:val="00B123A3"/>
    <w:rsid w:val="00B22FB5"/>
    <w:rsid w:val="00B751EB"/>
    <w:rsid w:val="00BC59F7"/>
    <w:rsid w:val="00C10074"/>
    <w:rsid w:val="00DA2E52"/>
    <w:rsid w:val="00E20C18"/>
    <w:rsid w:val="00E971B7"/>
    <w:rsid w:val="00F04F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9EAC5B0-5502-447D-B544-70539065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5A4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8930">
      <w:bodyDiv w:val="1"/>
      <w:marLeft w:val="0"/>
      <w:marRight w:val="0"/>
      <w:marTop w:val="0"/>
      <w:marBottom w:val="0"/>
      <w:divBdr>
        <w:top w:val="none" w:sz="0" w:space="0" w:color="auto"/>
        <w:left w:val="none" w:sz="0" w:space="0" w:color="auto"/>
        <w:bottom w:val="none" w:sz="0" w:space="0" w:color="auto"/>
        <w:right w:val="none" w:sz="0" w:space="0" w:color="auto"/>
      </w:divBdr>
      <w:divsChild>
        <w:div w:id="497232247">
          <w:marLeft w:val="0"/>
          <w:marRight w:val="0"/>
          <w:marTop w:val="0"/>
          <w:marBottom w:val="0"/>
          <w:divBdr>
            <w:top w:val="none" w:sz="0" w:space="0" w:color="auto"/>
            <w:left w:val="none" w:sz="0" w:space="0" w:color="auto"/>
            <w:bottom w:val="none" w:sz="0" w:space="0" w:color="auto"/>
            <w:right w:val="none" w:sz="0" w:space="0" w:color="auto"/>
          </w:divBdr>
          <w:divsChild>
            <w:div w:id="1447773514">
              <w:marLeft w:val="0"/>
              <w:marRight w:val="0"/>
              <w:marTop w:val="0"/>
              <w:marBottom w:val="0"/>
              <w:divBdr>
                <w:top w:val="none" w:sz="0" w:space="0" w:color="auto"/>
                <w:left w:val="none" w:sz="0" w:space="0" w:color="auto"/>
                <w:bottom w:val="none" w:sz="0" w:space="0" w:color="auto"/>
                <w:right w:val="none" w:sz="0" w:space="0" w:color="auto"/>
              </w:divBdr>
            </w:div>
            <w:div w:id="970596005">
              <w:marLeft w:val="0"/>
              <w:marRight w:val="0"/>
              <w:marTop w:val="0"/>
              <w:marBottom w:val="0"/>
              <w:divBdr>
                <w:top w:val="none" w:sz="0" w:space="0" w:color="auto"/>
                <w:left w:val="none" w:sz="0" w:space="0" w:color="auto"/>
                <w:bottom w:val="none" w:sz="0" w:space="0" w:color="auto"/>
                <w:right w:val="none" w:sz="0" w:space="0" w:color="auto"/>
              </w:divBdr>
            </w:div>
            <w:div w:id="802693238">
              <w:marLeft w:val="0"/>
              <w:marRight w:val="0"/>
              <w:marTop w:val="0"/>
              <w:marBottom w:val="0"/>
              <w:divBdr>
                <w:top w:val="none" w:sz="0" w:space="0" w:color="auto"/>
                <w:left w:val="none" w:sz="0" w:space="0" w:color="auto"/>
                <w:bottom w:val="none" w:sz="0" w:space="0" w:color="auto"/>
                <w:right w:val="none" w:sz="0" w:space="0" w:color="auto"/>
              </w:divBdr>
            </w:div>
            <w:div w:id="1909725740">
              <w:marLeft w:val="0"/>
              <w:marRight w:val="0"/>
              <w:marTop w:val="0"/>
              <w:marBottom w:val="0"/>
              <w:divBdr>
                <w:top w:val="none" w:sz="0" w:space="0" w:color="auto"/>
                <w:left w:val="none" w:sz="0" w:space="0" w:color="auto"/>
                <w:bottom w:val="none" w:sz="0" w:space="0" w:color="auto"/>
                <w:right w:val="none" w:sz="0" w:space="0" w:color="auto"/>
              </w:divBdr>
            </w:div>
            <w:div w:id="423770230">
              <w:marLeft w:val="0"/>
              <w:marRight w:val="0"/>
              <w:marTop w:val="0"/>
              <w:marBottom w:val="0"/>
              <w:divBdr>
                <w:top w:val="none" w:sz="0" w:space="0" w:color="auto"/>
                <w:left w:val="none" w:sz="0" w:space="0" w:color="auto"/>
                <w:bottom w:val="none" w:sz="0" w:space="0" w:color="auto"/>
                <w:right w:val="none" w:sz="0" w:space="0" w:color="auto"/>
              </w:divBdr>
            </w:div>
            <w:div w:id="472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monn.kelly@sccbo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11553</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Kelly, Eamonn</cp:lastModifiedBy>
  <cp:revision>4</cp:revision>
  <cp:lastPrinted>2008-06-20T16:15:00Z</cp:lastPrinted>
  <dcterms:created xsi:type="dcterms:W3CDTF">2014-04-22T18:02:00Z</dcterms:created>
  <dcterms:modified xsi:type="dcterms:W3CDTF">2014-04-27T20:23:00Z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