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EC3" w:rsidRDefault="00614765" w:rsidP="009E6775">
      <w:pPr>
        <w:spacing w:after="0" w:line="240" w:lineRule="auto"/>
        <w:jc w:val="center"/>
        <w:rPr>
          <w:rFonts w:ascii="Cambria" w:eastAsia="Cambria" w:hAnsi="Cambria" w:cs="Times New Roman"/>
          <w:b/>
          <w:sz w:val="36"/>
          <w:szCs w:val="20"/>
        </w:rPr>
      </w:pPr>
      <w:r>
        <w:rPr>
          <w:rFonts w:ascii="Cambria" w:eastAsia="Cambria" w:hAnsi="Cambria" w:cs="Times New Roman"/>
          <w:b/>
          <w:sz w:val="36"/>
          <w:szCs w:val="20"/>
        </w:rPr>
        <w:t>ELL</w:t>
      </w:r>
      <w:r>
        <w:rPr>
          <w:rFonts w:ascii="Cambria" w:eastAsia="Cambria" w:hAnsi="Cambria" w:cs="Times New Roman"/>
          <w:b/>
          <w:sz w:val="36"/>
          <w:szCs w:val="20"/>
        </w:rPr>
        <w:br/>
      </w:r>
      <w:r w:rsidR="00DE4576">
        <w:rPr>
          <w:rFonts w:ascii="Cambria" w:eastAsia="Cambria" w:hAnsi="Cambria" w:cs="Times New Roman"/>
          <w:b/>
          <w:sz w:val="36"/>
          <w:szCs w:val="20"/>
        </w:rPr>
        <w:t xml:space="preserve">Report </w:t>
      </w:r>
      <w:r w:rsidR="00C46EC3" w:rsidRPr="00C46EC3">
        <w:rPr>
          <w:rFonts w:ascii="Cambria" w:eastAsia="Cambria" w:hAnsi="Cambria" w:cs="Times New Roman"/>
          <w:b/>
          <w:sz w:val="36"/>
          <w:szCs w:val="20"/>
        </w:rPr>
        <w:t>Template</w:t>
      </w:r>
    </w:p>
    <w:p w:rsidR="00DE4576" w:rsidRDefault="00DE4576" w:rsidP="009E6775">
      <w:pPr>
        <w:spacing w:after="0" w:line="240" w:lineRule="auto"/>
        <w:jc w:val="center"/>
        <w:rPr>
          <w:rFonts w:ascii="Cambria" w:eastAsia="Cambria" w:hAnsi="Cambria" w:cs="Times New Roman"/>
          <w:b/>
          <w:sz w:val="36"/>
          <w:szCs w:val="20"/>
        </w:rPr>
      </w:pPr>
    </w:p>
    <w:p w:rsidR="00DE4576" w:rsidRPr="00DE4576" w:rsidRDefault="00DE4576" w:rsidP="00DE4576">
      <w:pPr>
        <w:spacing w:after="0" w:line="240" w:lineRule="auto"/>
        <w:rPr>
          <w:rFonts w:ascii="Cambria" w:eastAsia="Cambria" w:hAnsi="Cambria" w:cs="Times New Roman"/>
          <w:b/>
          <w:sz w:val="24"/>
          <w:szCs w:val="20"/>
        </w:rPr>
      </w:pPr>
    </w:p>
    <w:p w:rsidR="00DE4576" w:rsidRPr="00DE4576" w:rsidRDefault="00DE4576" w:rsidP="00DE4576">
      <w:pPr>
        <w:pStyle w:val="ListParagraph"/>
        <w:numPr>
          <w:ilvl w:val="0"/>
          <w:numId w:val="5"/>
        </w:numPr>
        <w:spacing w:after="0" w:line="240" w:lineRule="auto"/>
        <w:rPr>
          <w:rFonts w:ascii="Cambria" w:eastAsia="Cambria" w:hAnsi="Cambria" w:cs="Times New Roman"/>
          <w:b/>
          <w:i/>
          <w:sz w:val="28"/>
          <w:szCs w:val="20"/>
        </w:rPr>
      </w:pPr>
      <w:r w:rsidRPr="00DE4576">
        <w:rPr>
          <w:rFonts w:ascii="Cambria" w:eastAsia="Cambria" w:hAnsi="Cambria" w:cs="Times New Roman"/>
          <w:b/>
          <w:i/>
          <w:sz w:val="28"/>
          <w:szCs w:val="20"/>
        </w:rPr>
        <w:t>Description</w:t>
      </w:r>
      <w:r>
        <w:rPr>
          <w:rFonts w:ascii="Cambria" w:eastAsia="Cambria" w:hAnsi="Cambria" w:cs="Times New Roman"/>
          <w:b/>
          <w:i/>
          <w:sz w:val="28"/>
          <w:szCs w:val="20"/>
        </w:rPr>
        <w:br/>
      </w:r>
    </w:p>
    <w:p w:rsidR="00DE4576" w:rsidRPr="00DE4576" w:rsidRDefault="00DE4576" w:rsidP="00DE457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The setting of the field experience (e.g., in a classroom, at a community organization location, etc.)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9A7FD8">
        <w:rPr>
          <w:rFonts w:ascii="Times New Roman" w:eastAsia="Times New Roman" w:hAnsi="Times New Roman" w:cs="Times New Roman"/>
          <w:color w:val="FF0000"/>
          <w:sz w:val="24"/>
          <w:szCs w:val="24"/>
        </w:rPr>
        <w:t xml:space="preserve">Classroom setting, Morning Study Hall, EL Teacher present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E4576" w:rsidRDefault="00DE4576" w:rsidP="00DE457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The student(s)—use a pseudonym to maintain confidentiality—with whom you are working (e.g. age, grade level, level of English Proficiency, personal characteristics based on observations/interactions, other information that may give the reader a more in-depth description of the student)</w:t>
      </w:r>
      <w:r>
        <w:rPr>
          <w:rFonts w:ascii="Times New Roman" w:eastAsia="Times New Roman" w:hAnsi="Times New Roman" w:cs="Times New Roman"/>
          <w:sz w:val="24"/>
          <w:szCs w:val="24"/>
        </w:rPr>
        <w:br/>
      </w:r>
    </w:p>
    <w:p w:rsidR="009A7FD8" w:rsidRPr="009A7FD8" w:rsidRDefault="009A7FD8" w:rsidP="009A7FD8">
      <w:pPr>
        <w:spacing w:before="100" w:beforeAutospacing="1" w:after="100" w:afterAutospacing="1" w:line="240" w:lineRule="auto"/>
        <w:ind w:left="144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Danny Rodriquez- 9</w:t>
      </w:r>
      <w:r w:rsidRPr="009A7FD8">
        <w:rPr>
          <w:rFonts w:ascii="Times New Roman" w:eastAsia="Times New Roman" w:hAnsi="Times New Roman" w:cs="Times New Roman"/>
          <w:color w:val="FF0000"/>
          <w:sz w:val="24"/>
          <w:szCs w:val="24"/>
          <w:vertAlign w:val="superscript"/>
        </w:rPr>
        <w:t>th</w:t>
      </w:r>
      <w:r>
        <w:rPr>
          <w:rFonts w:ascii="Times New Roman" w:eastAsia="Times New Roman" w:hAnsi="Times New Roman" w:cs="Times New Roman"/>
          <w:color w:val="FF0000"/>
          <w:sz w:val="24"/>
          <w:szCs w:val="24"/>
        </w:rPr>
        <w:t xml:space="preserve"> grade Low income Spanish family living in the Moody HS school district. His level of English proficiency on a scale of 6 is a 4, which means he can complete some English standards but struggles with the academic language. Danny does well in class when assignments are verbal or in picture form. He struggles writing in English but does well enough for one to understand. Danny is very quiet and does not ask for help very often, so to get him to come to study sessions before school was difficult.</w:t>
      </w:r>
    </w:p>
    <w:p w:rsidR="00DE4576" w:rsidRPr="00DE4576" w:rsidRDefault="00DE4576" w:rsidP="00DE4576">
      <w:pPr>
        <w:spacing w:before="100" w:beforeAutospacing="1" w:after="100" w:afterAutospacing="1" w:line="240" w:lineRule="auto"/>
        <w:rPr>
          <w:rFonts w:ascii="Times New Roman" w:eastAsia="Times New Roman" w:hAnsi="Times New Roman" w:cs="Times New Roman"/>
          <w:sz w:val="24"/>
          <w:szCs w:val="24"/>
        </w:rPr>
      </w:pPr>
    </w:p>
    <w:p w:rsidR="00DE4576" w:rsidRPr="00DE4576" w:rsidRDefault="00DE4576" w:rsidP="004E6FE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The days and times that you met with the student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009A7FD8">
        <w:rPr>
          <w:rFonts w:ascii="Times New Roman" w:eastAsia="Times New Roman" w:hAnsi="Times New Roman" w:cs="Times New Roman"/>
          <w:color w:val="FF0000"/>
          <w:sz w:val="24"/>
          <w:szCs w:val="24"/>
        </w:rPr>
        <w:t xml:space="preserve">We met in the mornings three times. We met from 7:30 to 8:00 3 times in one week with the ELL teacher present. We also took class time on 3 other occasions to meet the goals </w:t>
      </w:r>
      <w:r w:rsidR="00692965">
        <w:rPr>
          <w:rFonts w:ascii="Times New Roman" w:eastAsia="Times New Roman" w:hAnsi="Times New Roman" w:cs="Times New Roman"/>
          <w:color w:val="FF0000"/>
          <w:sz w:val="24"/>
          <w:szCs w:val="24"/>
        </w:rPr>
        <w:t>necessary to complete the report.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E4576" w:rsidRDefault="00DE4576" w:rsidP="00DE457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Ways in which you interacted/engaged with the student (including pedagogical strategies)</w:t>
      </w:r>
      <w:r>
        <w:rPr>
          <w:rFonts w:ascii="Times New Roman" w:eastAsia="Times New Roman" w:hAnsi="Times New Roman" w:cs="Times New Roman"/>
          <w:sz w:val="24"/>
          <w:szCs w:val="24"/>
        </w:rPr>
        <w:t>.</w:t>
      </w:r>
    </w:p>
    <w:p w:rsidR="00DE4576" w:rsidRDefault="009A7FD8" w:rsidP="00692965">
      <w:pPr>
        <w:spacing w:before="100" w:beforeAutospacing="1" w:after="100" w:afterAutospacing="1" w:line="240" w:lineRule="auto"/>
        <w:ind w:left="1440"/>
        <w:rPr>
          <w:rFonts w:ascii="Cambria" w:eastAsia="Cambria" w:hAnsi="Cambria" w:cs="Times New Roman"/>
          <w:b/>
          <w:sz w:val="36"/>
          <w:szCs w:val="20"/>
        </w:rPr>
      </w:pPr>
      <w:r>
        <w:rPr>
          <w:rFonts w:ascii="Times New Roman" w:eastAsia="Times New Roman" w:hAnsi="Times New Roman" w:cs="Times New Roman"/>
          <w:color w:val="FF0000"/>
          <w:sz w:val="24"/>
          <w:szCs w:val="24"/>
        </w:rPr>
        <w:t>I acted as the facilitator who was giving tutoring to a struggling student. Danny was informed that these practices would help him understand certain concepts that we were covering at the time.</w:t>
      </w:r>
      <w:r w:rsidR="00692965">
        <w:rPr>
          <w:rFonts w:ascii="Times New Roman" w:eastAsia="Times New Roman" w:hAnsi="Times New Roman" w:cs="Times New Roman"/>
          <w:color w:val="FF0000"/>
          <w:sz w:val="24"/>
          <w:szCs w:val="24"/>
        </w:rPr>
        <w:t xml:space="preserve"> While in the facilitator role I guided Danny in instructional skills necessary to learn key vocabulary about the unit were in at the time.</w:t>
      </w:r>
    </w:p>
    <w:p w:rsidR="00DE4576" w:rsidRDefault="00DE4576" w:rsidP="009E6775">
      <w:pPr>
        <w:spacing w:after="0" w:line="240" w:lineRule="auto"/>
        <w:jc w:val="center"/>
        <w:rPr>
          <w:rFonts w:ascii="Cambria" w:eastAsia="Cambria" w:hAnsi="Cambria" w:cs="Times New Roman"/>
          <w:b/>
          <w:sz w:val="36"/>
          <w:szCs w:val="20"/>
        </w:rPr>
      </w:pPr>
    </w:p>
    <w:p w:rsidR="00DE4576" w:rsidRDefault="00DE4576" w:rsidP="009E6775">
      <w:pPr>
        <w:spacing w:after="0" w:line="240" w:lineRule="auto"/>
        <w:jc w:val="center"/>
        <w:rPr>
          <w:rFonts w:ascii="Cambria" w:eastAsia="Cambria" w:hAnsi="Cambria" w:cs="Times New Roman"/>
          <w:b/>
          <w:sz w:val="36"/>
          <w:szCs w:val="20"/>
        </w:rPr>
      </w:pPr>
    </w:p>
    <w:p w:rsidR="00DE4576" w:rsidRDefault="00DE4576" w:rsidP="009E6775">
      <w:pPr>
        <w:spacing w:after="0" w:line="240" w:lineRule="auto"/>
        <w:jc w:val="center"/>
        <w:rPr>
          <w:rFonts w:ascii="Cambria" w:eastAsia="Cambria" w:hAnsi="Cambria" w:cs="Times New Roman"/>
          <w:b/>
          <w:sz w:val="36"/>
          <w:szCs w:val="20"/>
        </w:rPr>
      </w:pPr>
    </w:p>
    <w:p w:rsidR="00DE4576" w:rsidRDefault="00DE4576" w:rsidP="009E6775">
      <w:pPr>
        <w:spacing w:after="0" w:line="240" w:lineRule="auto"/>
        <w:jc w:val="center"/>
        <w:rPr>
          <w:rFonts w:ascii="Cambria" w:eastAsia="Cambria" w:hAnsi="Cambria" w:cs="Times New Roman"/>
          <w:b/>
          <w:sz w:val="36"/>
          <w:szCs w:val="20"/>
        </w:rPr>
      </w:pPr>
    </w:p>
    <w:p w:rsidR="00DE4576" w:rsidRDefault="00DE4576" w:rsidP="009E6775">
      <w:pPr>
        <w:spacing w:after="0" w:line="240" w:lineRule="auto"/>
        <w:jc w:val="center"/>
        <w:rPr>
          <w:rFonts w:ascii="Cambria" w:eastAsia="Cambria" w:hAnsi="Cambria" w:cs="Times New Roman"/>
          <w:b/>
          <w:sz w:val="36"/>
          <w:szCs w:val="20"/>
        </w:rPr>
      </w:pPr>
    </w:p>
    <w:p w:rsidR="00DE4576" w:rsidRDefault="00DE4576" w:rsidP="009E6775">
      <w:pPr>
        <w:spacing w:after="0" w:line="240" w:lineRule="auto"/>
        <w:jc w:val="center"/>
        <w:rPr>
          <w:rFonts w:ascii="Cambria" w:eastAsia="Cambria" w:hAnsi="Cambria" w:cs="Times New Roman"/>
          <w:b/>
          <w:sz w:val="36"/>
          <w:szCs w:val="20"/>
        </w:rPr>
      </w:pPr>
    </w:p>
    <w:p w:rsidR="00DE4576" w:rsidRDefault="00DE4576" w:rsidP="009E6775">
      <w:pPr>
        <w:spacing w:after="0" w:line="240" w:lineRule="auto"/>
        <w:jc w:val="center"/>
        <w:rPr>
          <w:rFonts w:ascii="Cambria" w:eastAsia="Cambria" w:hAnsi="Cambria" w:cs="Times New Roman"/>
          <w:b/>
          <w:sz w:val="36"/>
          <w:szCs w:val="20"/>
        </w:rPr>
      </w:pPr>
    </w:p>
    <w:p w:rsidR="00DE4576" w:rsidRDefault="00DE4576" w:rsidP="009E6775">
      <w:pPr>
        <w:spacing w:after="0" w:line="240" w:lineRule="auto"/>
        <w:jc w:val="center"/>
        <w:rPr>
          <w:rFonts w:ascii="Cambria" w:eastAsia="Cambria" w:hAnsi="Cambria" w:cs="Times New Roman"/>
          <w:b/>
          <w:sz w:val="36"/>
          <w:szCs w:val="20"/>
        </w:rPr>
      </w:pPr>
    </w:p>
    <w:p w:rsidR="009E6775" w:rsidRPr="003E5EBD" w:rsidRDefault="00C46EC3" w:rsidP="00DE4576">
      <w:pPr>
        <w:pStyle w:val="ListParagraph"/>
        <w:numPr>
          <w:ilvl w:val="0"/>
          <w:numId w:val="5"/>
        </w:numPr>
        <w:spacing w:after="0" w:line="240" w:lineRule="auto"/>
        <w:rPr>
          <w:rFonts w:ascii="Cambria" w:eastAsia="Cambria" w:hAnsi="Cambria" w:cs="Times New Roman"/>
          <w:b/>
          <w:i/>
          <w:sz w:val="28"/>
          <w:szCs w:val="20"/>
        </w:rPr>
      </w:pPr>
      <w:r w:rsidRPr="003E5EBD">
        <w:rPr>
          <w:rFonts w:ascii="Cambria" w:eastAsia="Cambria" w:hAnsi="Cambria" w:cs="Times New Roman"/>
          <w:b/>
          <w:i/>
          <w:sz w:val="28"/>
          <w:szCs w:val="20"/>
        </w:rPr>
        <w:t>Objectives and Assessments</w:t>
      </w:r>
    </w:p>
    <w:p w:rsidR="009E6775" w:rsidRPr="00FC0FF0" w:rsidRDefault="009E6775" w:rsidP="009E6775">
      <w:pPr>
        <w:spacing w:after="0" w:line="240" w:lineRule="auto"/>
        <w:rPr>
          <w:rFonts w:ascii="Cambria" w:eastAsia="Cambria" w:hAnsi="Cambria" w:cs="Times New Roman"/>
          <w:sz w:val="20"/>
          <w:szCs w:val="20"/>
        </w:rPr>
      </w:pPr>
    </w:p>
    <w:p w:rsidR="009E6775" w:rsidRPr="00FC0FF0" w:rsidRDefault="00F63A3F" w:rsidP="00BC1CC2">
      <w:pPr>
        <w:spacing w:after="0" w:line="240" w:lineRule="auto"/>
        <w:jc w:val="center"/>
        <w:rPr>
          <w:rFonts w:ascii="Cambria" w:eastAsia="Cambria" w:hAnsi="Cambria" w:cs="Times New Roman"/>
          <w:sz w:val="20"/>
          <w:szCs w:val="20"/>
        </w:rPr>
      </w:pPr>
      <w:r>
        <w:rPr>
          <w:rFonts w:ascii="Cambria" w:eastAsia="Cambria" w:hAnsi="Cambria" w:cs="Times New Roman"/>
          <w:sz w:val="20"/>
          <w:szCs w:val="20"/>
        </w:rPr>
        <w:t>Write 2-3 learning objectives and state how you will assess each</w:t>
      </w:r>
      <w:r w:rsidR="00BC1CC2">
        <w:rPr>
          <w:rFonts w:ascii="Cambria" w:eastAsia="Cambria" w:hAnsi="Cambria" w:cs="Times New Roman"/>
          <w:sz w:val="20"/>
          <w:szCs w:val="20"/>
        </w:rPr>
        <w:t>.</w:t>
      </w:r>
      <w:r>
        <w:rPr>
          <w:rFonts w:ascii="Cambria" w:eastAsia="Cambria" w:hAnsi="Cambria" w:cs="Times New Roman"/>
          <w:sz w:val="20"/>
          <w:szCs w:val="20"/>
        </w:rPr>
        <w:t xml:space="preserve"> Provide evidence for meeting the objectives.</w:t>
      </w:r>
    </w:p>
    <w:p w:rsidR="009E6775" w:rsidRPr="00FC0FF0" w:rsidRDefault="009E6775" w:rsidP="009E6775">
      <w:pPr>
        <w:spacing w:after="0" w:line="240" w:lineRule="auto"/>
        <w:rPr>
          <w:rFonts w:ascii="Cambria" w:eastAsia="Cambria" w:hAnsi="Cambria" w:cs="Times New Roman"/>
          <w:sz w:val="20"/>
          <w:szCs w:val="20"/>
        </w:rPr>
      </w:pPr>
    </w:p>
    <w:tbl>
      <w:tblPr>
        <w:tblStyle w:val="TableGrid"/>
        <w:tblW w:w="0" w:type="auto"/>
        <w:tblInd w:w="720" w:type="dxa"/>
        <w:tblLook w:val="04A0" w:firstRow="1" w:lastRow="0" w:firstColumn="1" w:lastColumn="0" w:noHBand="0" w:noVBand="1"/>
      </w:tblPr>
      <w:tblGrid>
        <w:gridCol w:w="2628"/>
        <w:gridCol w:w="3780"/>
        <w:gridCol w:w="3607"/>
      </w:tblGrid>
      <w:tr w:rsidR="00FC0FF0">
        <w:trPr>
          <w:trHeight w:val="717"/>
        </w:trPr>
        <w:tc>
          <w:tcPr>
            <w:tcW w:w="2628" w:type="dxa"/>
          </w:tcPr>
          <w:p w:rsidR="00FC0FF0" w:rsidRPr="00C46EC3" w:rsidRDefault="00692965" w:rsidP="00FC0FF0">
            <w:pPr>
              <w:pStyle w:val="ListParagraph"/>
              <w:ind w:left="0"/>
              <w:jc w:val="center"/>
              <w:rPr>
                <w:rFonts w:ascii="Cambria" w:eastAsia="Cambria" w:hAnsi="Cambria" w:cs="Times New Roman"/>
                <w:b/>
                <w:sz w:val="24"/>
                <w:szCs w:val="20"/>
              </w:rPr>
            </w:pPr>
            <w:r>
              <w:rPr>
                <w:rFonts w:ascii="Cambria" w:eastAsia="Cambria" w:hAnsi="Cambria" w:cs="Times New Roman"/>
                <w:noProof/>
                <w:sz w:val="20"/>
                <w:szCs w:val="20"/>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213360</wp:posOffset>
                      </wp:positionV>
                      <wp:extent cx="6400800" cy="102870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EC3" w:rsidRPr="00BC1CC2" w:rsidRDefault="00C46EC3" w:rsidP="00BC1CC2">
                                  <w:pPr>
                                    <w:jc w:val="center"/>
                                    <w:rPr>
                                      <w:color w:val="D9D9D9" w:themeColor="background1" w:themeShade="D9"/>
                                      <w:sz w:val="120"/>
                                    </w:rPr>
                                  </w:pPr>
                                  <w:r w:rsidRPr="00BC1CC2">
                                    <w:rPr>
                                      <w:color w:val="D9D9D9" w:themeColor="background1" w:themeShade="D9"/>
                                      <w:sz w:val="120"/>
                                    </w:rPr>
                                    <w:t>Example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6.8pt;width:7in;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" filled="f" stroked="f">
                      <v:textbox inset=",7.2pt,,7.2pt">
                        <w:txbxContent>
                          <w:p w:rsidR="00C46EC3" w:rsidRPr="00BC1CC2" w:rsidRDefault="00C46EC3" w:rsidP="00BC1CC2">
                            <w:pPr>
                              <w:jc w:val="center"/>
                              <w:rPr>
                                <w:color w:val="D9D9D9" w:themeColor="background1" w:themeShade="D9"/>
                                <w:sz w:val="120"/>
                              </w:rPr>
                            </w:pPr>
                            <w:r w:rsidRPr="00BC1CC2">
                              <w:rPr>
                                <w:color w:val="D9D9D9" w:themeColor="background1" w:themeShade="D9"/>
                                <w:sz w:val="120"/>
                              </w:rPr>
                              <w:t>Example</w:t>
                            </w:r>
                          </w:p>
                        </w:txbxContent>
                      </v:textbox>
                    </v:shape>
                  </w:pict>
                </mc:Fallback>
              </mc:AlternateContent>
            </w:r>
            <w:r w:rsidR="00FC0FF0" w:rsidRPr="00C46EC3">
              <w:rPr>
                <w:rFonts w:ascii="Cambria" w:eastAsia="Cambria" w:hAnsi="Cambria" w:cs="Times New Roman"/>
                <w:b/>
                <w:sz w:val="24"/>
                <w:szCs w:val="20"/>
              </w:rPr>
              <w:t>Objective</w:t>
            </w:r>
          </w:p>
        </w:tc>
        <w:tc>
          <w:tcPr>
            <w:tcW w:w="3780" w:type="dxa"/>
          </w:tcPr>
          <w:p w:rsidR="00FC0FF0" w:rsidRPr="00C46EC3" w:rsidRDefault="00FC0FF0" w:rsidP="00FC0FF0">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Assessment</w:t>
            </w:r>
          </w:p>
        </w:tc>
        <w:tc>
          <w:tcPr>
            <w:tcW w:w="3607" w:type="dxa"/>
          </w:tcPr>
          <w:p w:rsidR="00FC0FF0" w:rsidRPr="00C46EC3" w:rsidRDefault="00FC0FF0" w:rsidP="00FC0FF0">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Was the objective met? Evidence of student learning.</w:t>
            </w:r>
          </w:p>
        </w:tc>
      </w:tr>
      <w:tr w:rsidR="00FC0FF0">
        <w:trPr>
          <w:trHeight w:val="1178"/>
        </w:trPr>
        <w:tc>
          <w:tcPr>
            <w:tcW w:w="2628" w:type="dxa"/>
          </w:tcPr>
          <w:p w:rsidR="00FC0FF0" w:rsidRPr="00FC0FF0" w:rsidRDefault="00FC0FF0"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(Content) The student will investigate the characteristics of quadrilaterals.</w:t>
            </w:r>
          </w:p>
        </w:tc>
        <w:tc>
          <w:tcPr>
            <w:tcW w:w="3780" w:type="dxa"/>
          </w:tcPr>
          <w:p w:rsidR="00FC0FF0" w:rsidRPr="00FC0FF0" w:rsidRDefault="00FC0FF0"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(Formative). I will observe and ask questions while the student is working.</w:t>
            </w:r>
          </w:p>
        </w:tc>
        <w:tc>
          <w:tcPr>
            <w:tcW w:w="3607" w:type="dxa"/>
          </w:tcPr>
          <w:p w:rsidR="00FC0FF0" w:rsidRDefault="00FC0FF0" w:rsidP="00FC0FF0">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Yes. Maria was able to look at the quadrilateral manipulatives and identify (show and explain) all the characteristics of each. </w:t>
            </w:r>
          </w:p>
        </w:tc>
      </w:tr>
      <w:tr w:rsidR="00C46EC3">
        <w:trPr>
          <w:trHeight w:val="2015"/>
        </w:trPr>
        <w:tc>
          <w:tcPr>
            <w:tcW w:w="2628" w:type="dxa"/>
          </w:tcPr>
          <w:p w:rsidR="00E174A3" w:rsidRDefault="00E174A3" w:rsidP="00FC0FF0">
            <w:pPr>
              <w:pStyle w:val="ListParagraph"/>
              <w:ind w:left="0"/>
              <w:rPr>
                <w:rFonts w:ascii="Cambria" w:eastAsia="Cambria" w:hAnsi="Cambria" w:cs="Times New Roman"/>
                <w:i/>
                <w:color w:val="FF0000"/>
                <w:sz w:val="28"/>
                <w:szCs w:val="28"/>
              </w:rPr>
            </w:pPr>
            <w:r>
              <w:rPr>
                <w:rFonts w:ascii="Cambria" w:eastAsia="Cambria" w:hAnsi="Cambria" w:cs="Times New Roman"/>
                <w:i/>
                <w:color w:val="FF0000"/>
                <w:sz w:val="28"/>
                <w:szCs w:val="28"/>
              </w:rPr>
              <w:t>Reading Objective:</w:t>
            </w:r>
          </w:p>
          <w:p w:rsidR="00C46EC3" w:rsidRPr="00366078" w:rsidRDefault="00366078" w:rsidP="00FC0FF0">
            <w:pPr>
              <w:pStyle w:val="ListParagraph"/>
              <w:ind w:left="0"/>
              <w:rPr>
                <w:rFonts w:ascii="Cambria" w:eastAsia="Cambria" w:hAnsi="Cambria" w:cs="Times New Roman"/>
                <w:i/>
                <w:color w:val="FF0000"/>
                <w:sz w:val="28"/>
                <w:szCs w:val="28"/>
              </w:rPr>
            </w:pPr>
            <w:r w:rsidRPr="00366078">
              <w:rPr>
                <w:rFonts w:ascii="Cambria" w:eastAsia="Cambria" w:hAnsi="Cambria" w:cs="Times New Roman"/>
                <w:i/>
                <w:color w:val="FF0000"/>
                <w:sz w:val="28"/>
                <w:szCs w:val="28"/>
              </w:rPr>
              <w:t>Apply Multiple meanings of words and phrases to social and academic context.</w:t>
            </w:r>
          </w:p>
        </w:tc>
        <w:tc>
          <w:tcPr>
            <w:tcW w:w="3780" w:type="dxa"/>
          </w:tcPr>
          <w:p w:rsidR="00C46EC3" w:rsidRPr="00366078" w:rsidRDefault="00366078" w:rsidP="00FC0FF0">
            <w:pPr>
              <w:pStyle w:val="ListParagraph"/>
              <w:ind w:left="0"/>
              <w:rPr>
                <w:rFonts w:ascii="Cambria" w:eastAsia="Cambria" w:hAnsi="Cambria" w:cs="Times New Roman"/>
                <w:i/>
                <w:color w:val="FF0000"/>
                <w:sz w:val="20"/>
                <w:szCs w:val="20"/>
              </w:rPr>
            </w:pPr>
            <w:r w:rsidRPr="00366078">
              <w:rPr>
                <w:rFonts w:ascii="Cambria" w:eastAsia="Cambria" w:hAnsi="Cambria" w:cs="Times New Roman"/>
                <w:i/>
                <w:color w:val="FF0000"/>
                <w:sz w:val="20"/>
                <w:szCs w:val="20"/>
              </w:rPr>
              <w:t>The Student and I will go through a list of words that we will using in our Unit.</w:t>
            </w:r>
          </w:p>
          <w:p w:rsidR="00366078" w:rsidRPr="00366078" w:rsidRDefault="00366078" w:rsidP="00FC0FF0">
            <w:pPr>
              <w:pStyle w:val="ListParagraph"/>
              <w:ind w:left="0"/>
              <w:rPr>
                <w:rFonts w:ascii="Cambria" w:eastAsia="Cambria" w:hAnsi="Cambria" w:cs="Times New Roman"/>
                <w:i/>
                <w:color w:val="FF0000"/>
                <w:sz w:val="20"/>
                <w:szCs w:val="20"/>
              </w:rPr>
            </w:pPr>
            <w:r w:rsidRPr="00366078">
              <w:rPr>
                <w:rFonts w:ascii="Cambria" w:eastAsia="Cambria" w:hAnsi="Cambria" w:cs="Times New Roman"/>
                <w:i/>
                <w:color w:val="FF0000"/>
                <w:sz w:val="20"/>
                <w:szCs w:val="20"/>
              </w:rPr>
              <w:t>I will use Sensory supports to help the EL to develop understanding.</w:t>
            </w:r>
            <w:r>
              <w:rPr>
                <w:rFonts w:ascii="Cambria" w:eastAsia="Cambria" w:hAnsi="Cambria" w:cs="Times New Roman"/>
                <w:i/>
                <w:color w:val="FF0000"/>
                <w:sz w:val="28"/>
                <w:szCs w:val="28"/>
              </w:rPr>
              <w:t xml:space="preserve">  </w:t>
            </w:r>
            <w:r>
              <w:rPr>
                <w:rFonts w:ascii="Cambria" w:eastAsia="Cambria" w:hAnsi="Cambria" w:cs="Times New Roman"/>
                <w:i/>
                <w:color w:val="FF0000"/>
                <w:sz w:val="20"/>
                <w:szCs w:val="20"/>
              </w:rPr>
              <w:t>The sensory supports will include pictures and photographs of the words.</w:t>
            </w:r>
          </w:p>
        </w:tc>
        <w:tc>
          <w:tcPr>
            <w:tcW w:w="3607" w:type="dxa"/>
          </w:tcPr>
          <w:p w:rsidR="00C46EC3" w:rsidRPr="00366078" w:rsidRDefault="00366078" w:rsidP="00FC0FF0">
            <w:pPr>
              <w:pStyle w:val="ListParagraph"/>
              <w:ind w:left="0"/>
              <w:rPr>
                <w:rFonts w:ascii="Cambria" w:eastAsia="Cambria" w:hAnsi="Cambria" w:cs="Times New Roman"/>
                <w:i/>
                <w:color w:val="FF0000"/>
                <w:sz w:val="20"/>
                <w:szCs w:val="20"/>
              </w:rPr>
            </w:pPr>
            <w:r>
              <w:rPr>
                <w:rFonts w:ascii="Cambria" w:eastAsia="Cambria" w:hAnsi="Cambria" w:cs="Times New Roman"/>
                <w:i/>
                <w:color w:val="FF0000"/>
                <w:sz w:val="20"/>
                <w:szCs w:val="20"/>
              </w:rPr>
              <w:t>Yes the supports helped the student to gain a developing level of knowledge of the words needed to understand the vocabulary. He was able to match picture with the word that it was related too.</w:t>
            </w:r>
          </w:p>
        </w:tc>
      </w:tr>
      <w:tr w:rsidR="00C46EC3">
        <w:trPr>
          <w:trHeight w:val="2015"/>
        </w:trPr>
        <w:tc>
          <w:tcPr>
            <w:tcW w:w="2628" w:type="dxa"/>
          </w:tcPr>
          <w:p w:rsidR="00E174A3" w:rsidRDefault="00E174A3" w:rsidP="00FC0FF0">
            <w:pPr>
              <w:pStyle w:val="ListParagraph"/>
              <w:ind w:left="0"/>
              <w:rPr>
                <w:rFonts w:ascii="Cambria" w:eastAsia="Cambria" w:hAnsi="Cambria" w:cs="Times New Roman"/>
                <w:i/>
                <w:color w:val="FF0000"/>
                <w:sz w:val="28"/>
                <w:szCs w:val="28"/>
              </w:rPr>
            </w:pPr>
            <w:r>
              <w:rPr>
                <w:rFonts w:ascii="Cambria" w:eastAsia="Cambria" w:hAnsi="Cambria" w:cs="Times New Roman"/>
                <w:i/>
                <w:color w:val="FF0000"/>
                <w:sz w:val="28"/>
                <w:szCs w:val="28"/>
              </w:rPr>
              <w:t>Speaking Obj:</w:t>
            </w:r>
          </w:p>
          <w:p w:rsidR="00C46EC3" w:rsidRPr="00366078" w:rsidRDefault="00366078" w:rsidP="00FC0FF0">
            <w:pPr>
              <w:pStyle w:val="ListParagraph"/>
              <w:ind w:left="0"/>
              <w:rPr>
                <w:rFonts w:ascii="Cambria" w:eastAsia="Cambria" w:hAnsi="Cambria" w:cs="Times New Roman"/>
                <w:i/>
                <w:color w:val="FF0000"/>
                <w:sz w:val="28"/>
                <w:szCs w:val="28"/>
              </w:rPr>
            </w:pPr>
            <w:r w:rsidRPr="00366078">
              <w:rPr>
                <w:rFonts w:ascii="Cambria" w:eastAsia="Cambria" w:hAnsi="Cambria" w:cs="Times New Roman"/>
                <w:i/>
                <w:color w:val="FF0000"/>
                <w:sz w:val="28"/>
                <w:szCs w:val="28"/>
              </w:rPr>
              <w:t>Sequence processes, cycles, procedures, or events</w:t>
            </w:r>
          </w:p>
        </w:tc>
        <w:tc>
          <w:tcPr>
            <w:tcW w:w="3780" w:type="dxa"/>
          </w:tcPr>
          <w:p w:rsidR="00C46EC3" w:rsidRPr="00FC0FF0" w:rsidRDefault="00E174A3" w:rsidP="00FC0FF0">
            <w:pPr>
              <w:pStyle w:val="ListParagraph"/>
              <w:ind w:left="0"/>
              <w:rPr>
                <w:rFonts w:ascii="Cambria" w:eastAsia="Cambria" w:hAnsi="Cambria" w:cs="Times New Roman"/>
                <w:i/>
                <w:sz w:val="20"/>
                <w:szCs w:val="20"/>
              </w:rPr>
            </w:pPr>
            <w:r w:rsidRPr="00E174A3">
              <w:rPr>
                <w:rFonts w:ascii="Cambria" w:eastAsia="Cambria" w:hAnsi="Cambria" w:cs="Times New Roman"/>
                <w:i/>
                <w:color w:val="FF0000"/>
                <w:sz w:val="20"/>
                <w:szCs w:val="20"/>
              </w:rPr>
              <w:t xml:space="preserve">The Student and I will be creating a timeline of events that coincide with World War I. We will be using Graphic supports to help the student gain a developing knowledge of WWI. </w:t>
            </w:r>
            <w:r>
              <w:rPr>
                <w:rFonts w:ascii="Cambria" w:eastAsia="Cambria" w:hAnsi="Cambria" w:cs="Times New Roman"/>
                <w:i/>
                <w:color w:val="FF0000"/>
                <w:sz w:val="20"/>
                <w:szCs w:val="20"/>
              </w:rPr>
              <w:t>The type of Graphic supports that we will be using are Charts, Graphic Organizers, and Tables.</w:t>
            </w:r>
          </w:p>
        </w:tc>
        <w:tc>
          <w:tcPr>
            <w:tcW w:w="3607" w:type="dxa"/>
          </w:tcPr>
          <w:p w:rsidR="00C46EC3" w:rsidRDefault="00E174A3" w:rsidP="00FC0FF0">
            <w:pPr>
              <w:pStyle w:val="ListParagraph"/>
              <w:ind w:left="0"/>
              <w:rPr>
                <w:rFonts w:ascii="Cambria" w:eastAsia="Cambria" w:hAnsi="Cambria" w:cs="Times New Roman"/>
                <w:i/>
                <w:sz w:val="20"/>
                <w:szCs w:val="20"/>
              </w:rPr>
            </w:pPr>
            <w:r w:rsidRPr="00E174A3">
              <w:rPr>
                <w:rFonts w:ascii="Cambria" w:eastAsia="Cambria" w:hAnsi="Cambria" w:cs="Times New Roman"/>
                <w:i/>
                <w:color w:val="FF0000"/>
                <w:sz w:val="20"/>
                <w:szCs w:val="20"/>
              </w:rPr>
              <w:t>Somewhat, This was a little more difficult for the EL student than matching pictures with words. The student had some success thou</w:t>
            </w:r>
            <w:r>
              <w:rPr>
                <w:rFonts w:ascii="Cambria" w:eastAsia="Cambria" w:hAnsi="Cambria" w:cs="Times New Roman"/>
                <w:i/>
                <w:color w:val="FF0000"/>
                <w:sz w:val="20"/>
                <w:szCs w:val="20"/>
              </w:rPr>
              <w:t>gh, which was somewhat of an achievement for us. This seems to be difficult for students who are not ELL.</w:t>
            </w:r>
          </w:p>
        </w:tc>
      </w:tr>
      <w:tr w:rsidR="00C46EC3">
        <w:trPr>
          <w:trHeight w:val="2015"/>
        </w:trPr>
        <w:tc>
          <w:tcPr>
            <w:tcW w:w="2628" w:type="dxa"/>
          </w:tcPr>
          <w:p w:rsidR="00692874" w:rsidRDefault="00692874" w:rsidP="00FC0FF0">
            <w:pPr>
              <w:pStyle w:val="ListParagraph"/>
              <w:ind w:left="0"/>
              <w:rPr>
                <w:rFonts w:ascii="Cambria" w:eastAsia="Cambria" w:hAnsi="Cambria" w:cs="Times New Roman"/>
                <w:i/>
                <w:color w:val="FF0000"/>
                <w:sz w:val="28"/>
                <w:szCs w:val="28"/>
              </w:rPr>
            </w:pPr>
            <w:r>
              <w:rPr>
                <w:rFonts w:ascii="Cambria" w:eastAsia="Cambria" w:hAnsi="Cambria" w:cs="Times New Roman"/>
                <w:i/>
                <w:color w:val="FF0000"/>
                <w:sz w:val="28"/>
                <w:szCs w:val="28"/>
              </w:rPr>
              <w:t>Reading Obj:</w:t>
            </w:r>
          </w:p>
          <w:p w:rsidR="00C46EC3" w:rsidRPr="00692874" w:rsidRDefault="00692874" w:rsidP="00FC0FF0">
            <w:pPr>
              <w:pStyle w:val="ListParagraph"/>
              <w:ind w:left="0"/>
              <w:rPr>
                <w:rFonts w:ascii="Cambria" w:eastAsia="Cambria" w:hAnsi="Cambria" w:cs="Times New Roman"/>
                <w:i/>
                <w:color w:val="FF0000"/>
                <w:sz w:val="28"/>
                <w:szCs w:val="28"/>
              </w:rPr>
            </w:pPr>
            <w:r>
              <w:rPr>
                <w:rFonts w:ascii="Cambria" w:eastAsia="Cambria" w:hAnsi="Cambria" w:cs="Times New Roman"/>
                <w:i/>
                <w:color w:val="FF0000"/>
                <w:sz w:val="28"/>
                <w:szCs w:val="28"/>
              </w:rPr>
              <w:t>Interpret Visually-or Graphically supported information.</w:t>
            </w:r>
          </w:p>
        </w:tc>
        <w:tc>
          <w:tcPr>
            <w:tcW w:w="3780" w:type="dxa"/>
          </w:tcPr>
          <w:p w:rsidR="00C46EC3" w:rsidRPr="00FC0FF0" w:rsidRDefault="00692874" w:rsidP="00FC0FF0">
            <w:pPr>
              <w:pStyle w:val="ListParagraph"/>
              <w:ind w:left="0"/>
              <w:rPr>
                <w:rFonts w:ascii="Cambria" w:eastAsia="Cambria" w:hAnsi="Cambria" w:cs="Times New Roman"/>
                <w:i/>
                <w:sz w:val="20"/>
                <w:szCs w:val="20"/>
              </w:rPr>
            </w:pPr>
            <w:r w:rsidRPr="00692874">
              <w:rPr>
                <w:rFonts w:ascii="Cambria" w:eastAsia="Cambria" w:hAnsi="Cambria" w:cs="Times New Roman"/>
                <w:i/>
                <w:color w:val="FF0000"/>
                <w:sz w:val="20"/>
                <w:szCs w:val="20"/>
              </w:rPr>
              <w:t>The student and I will be using inter</w:t>
            </w:r>
            <w:r>
              <w:rPr>
                <w:rFonts w:ascii="Cambria" w:eastAsia="Cambria" w:hAnsi="Cambria" w:cs="Times New Roman"/>
                <w:i/>
                <w:color w:val="FF0000"/>
                <w:sz w:val="20"/>
                <w:szCs w:val="20"/>
              </w:rPr>
              <w:t xml:space="preserve">active supports to help gain a </w:t>
            </w:r>
            <w:r w:rsidRPr="00692874">
              <w:rPr>
                <w:rFonts w:ascii="Cambria" w:eastAsia="Cambria" w:hAnsi="Cambria" w:cs="Times New Roman"/>
                <w:i/>
                <w:color w:val="FF0000"/>
                <w:sz w:val="20"/>
                <w:szCs w:val="20"/>
              </w:rPr>
              <w:t>developing understanding of people and authors of WWI. The Interactive supports include the use of internet resources.</w:t>
            </w:r>
            <w:r>
              <w:rPr>
                <w:rFonts w:ascii="Cambria" w:eastAsia="Cambria" w:hAnsi="Cambria" w:cs="Times New Roman"/>
                <w:i/>
                <w:color w:val="FF0000"/>
                <w:sz w:val="20"/>
                <w:szCs w:val="20"/>
              </w:rPr>
              <w:t xml:space="preserve"> Video Clips and biographies to be exact on the internet resources.</w:t>
            </w:r>
          </w:p>
        </w:tc>
        <w:tc>
          <w:tcPr>
            <w:tcW w:w="3607" w:type="dxa"/>
          </w:tcPr>
          <w:p w:rsidR="00C46EC3" w:rsidRDefault="00692874" w:rsidP="00FC0FF0">
            <w:pPr>
              <w:pStyle w:val="ListParagraph"/>
              <w:ind w:left="0"/>
              <w:rPr>
                <w:rFonts w:ascii="Cambria" w:eastAsia="Cambria" w:hAnsi="Cambria" w:cs="Times New Roman"/>
                <w:i/>
                <w:sz w:val="20"/>
                <w:szCs w:val="20"/>
              </w:rPr>
            </w:pPr>
            <w:r w:rsidRPr="00692874">
              <w:rPr>
                <w:rFonts w:ascii="Cambria" w:eastAsia="Cambria" w:hAnsi="Cambria" w:cs="Times New Roman"/>
                <w:i/>
                <w:color w:val="FF0000"/>
                <w:sz w:val="20"/>
                <w:szCs w:val="20"/>
              </w:rPr>
              <w:t>Yes this worked really well to help the student gain an understanding of people and authors from the first World War. The enjoyed this because of the technology aspect. We got to use this support on a block day which is an hour and half class period.</w:t>
            </w:r>
          </w:p>
        </w:tc>
      </w:tr>
      <w:tr w:rsidR="00C46EC3">
        <w:trPr>
          <w:trHeight w:val="2015"/>
        </w:trPr>
        <w:tc>
          <w:tcPr>
            <w:tcW w:w="2628" w:type="dxa"/>
          </w:tcPr>
          <w:p w:rsidR="00C46EC3" w:rsidRPr="00FC0FF0" w:rsidRDefault="00C46EC3" w:rsidP="00FC0FF0">
            <w:pPr>
              <w:pStyle w:val="ListParagraph"/>
              <w:ind w:left="0"/>
              <w:rPr>
                <w:rFonts w:ascii="Cambria" w:eastAsia="Cambria" w:hAnsi="Cambria" w:cs="Times New Roman"/>
                <w:i/>
                <w:sz w:val="20"/>
                <w:szCs w:val="20"/>
              </w:rPr>
            </w:pPr>
          </w:p>
        </w:tc>
        <w:tc>
          <w:tcPr>
            <w:tcW w:w="3780" w:type="dxa"/>
          </w:tcPr>
          <w:p w:rsidR="00C46EC3" w:rsidRPr="00FC0FF0" w:rsidRDefault="00C46EC3" w:rsidP="00FC0FF0">
            <w:pPr>
              <w:pStyle w:val="ListParagraph"/>
              <w:ind w:left="0"/>
              <w:rPr>
                <w:rFonts w:ascii="Cambria" w:eastAsia="Cambria" w:hAnsi="Cambria" w:cs="Times New Roman"/>
                <w:i/>
                <w:sz w:val="20"/>
                <w:szCs w:val="20"/>
              </w:rPr>
            </w:pPr>
          </w:p>
        </w:tc>
        <w:tc>
          <w:tcPr>
            <w:tcW w:w="3607" w:type="dxa"/>
          </w:tcPr>
          <w:p w:rsidR="00C46EC3" w:rsidRDefault="00C46EC3" w:rsidP="00FC0FF0">
            <w:pPr>
              <w:pStyle w:val="ListParagraph"/>
              <w:ind w:left="0"/>
              <w:rPr>
                <w:rFonts w:ascii="Cambria" w:eastAsia="Cambria" w:hAnsi="Cambria" w:cs="Times New Roman"/>
                <w:i/>
                <w:sz w:val="20"/>
                <w:szCs w:val="20"/>
              </w:rPr>
            </w:pPr>
          </w:p>
        </w:tc>
      </w:tr>
    </w:tbl>
    <w:p w:rsidR="003E5EBD" w:rsidRDefault="003E5EBD" w:rsidP="00FC0FF0">
      <w:pPr>
        <w:pStyle w:val="ListParagraph"/>
        <w:spacing w:after="0" w:line="240" w:lineRule="auto"/>
        <w:rPr>
          <w:rFonts w:ascii="Cambria" w:eastAsia="Cambria" w:hAnsi="Cambria" w:cs="Times New Roman"/>
          <w:sz w:val="20"/>
          <w:szCs w:val="20"/>
        </w:rPr>
      </w:pPr>
    </w:p>
    <w:p w:rsidR="003E5EBD" w:rsidRDefault="003E5EBD">
      <w:pPr>
        <w:rPr>
          <w:rFonts w:ascii="Cambria" w:eastAsia="Cambria" w:hAnsi="Cambria" w:cs="Times New Roman"/>
          <w:sz w:val="20"/>
          <w:szCs w:val="20"/>
        </w:rPr>
      </w:pPr>
      <w:r>
        <w:rPr>
          <w:rFonts w:ascii="Cambria" w:eastAsia="Cambria" w:hAnsi="Cambria" w:cs="Times New Roman"/>
          <w:sz w:val="20"/>
          <w:szCs w:val="20"/>
        </w:rPr>
        <w:br w:type="page"/>
      </w:r>
    </w:p>
    <w:p w:rsidR="003E5EBD" w:rsidRPr="003E5EBD" w:rsidRDefault="003E5EBD" w:rsidP="003E5EBD">
      <w:pPr>
        <w:pStyle w:val="ListParagraph"/>
        <w:numPr>
          <w:ilvl w:val="0"/>
          <w:numId w:val="5"/>
        </w:numPr>
        <w:spacing w:after="0" w:line="240" w:lineRule="auto"/>
        <w:rPr>
          <w:rFonts w:ascii="Cambria" w:eastAsia="Cambria" w:hAnsi="Cambria" w:cs="Times New Roman"/>
          <w:b/>
          <w:i/>
          <w:sz w:val="28"/>
          <w:szCs w:val="20"/>
        </w:rPr>
      </w:pPr>
      <w:r w:rsidRPr="003E5EBD">
        <w:rPr>
          <w:rFonts w:ascii="Cambria" w:eastAsia="Cambria" w:hAnsi="Cambria" w:cs="Times New Roman"/>
          <w:b/>
          <w:i/>
          <w:sz w:val="28"/>
          <w:szCs w:val="20"/>
        </w:rPr>
        <w:lastRenderedPageBreak/>
        <w:t>Resources</w:t>
      </w:r>
    </w:p>
    <w:p w:rsidR="003E5EBD" w:rsidRDefault="003E5EBD" w:rsidP="003E5EBD">
      <w:pPr>
        <w:spacing w:before="100" w:beforeAutospacing="1" w:after="100" w:afterAutospacing="1" w:line="240" w:lineRule="auto"/>
        <w:ind w:left="720"/>
        <w:rPr>
          <w:rFonts w:ascii="Times New Roman" w:eastAsia="Times New Roman" w:hAnsi="Times New Roman" w:cs="Times New Roman"/>
          <w:sz w:val="24"/>
          <w:szCs w:val="24"/>
        </w:rPr>
      </w:pPr>
      <w:r w:rsidRPr="00446405">
        <w:rPr>
          <w:rFonts w:ascii="Times New Roman" w:eastAsia="Times New Roman" w:hAnsi="Times New Roman" w:cs="Times New Roman"/>
          <w:sz w:val="24"/>
          <w:szCs w:val="24"/>
        </w:rPr>
        <w:t>You are required to use 2-3 ELL-specific resources to</w:t>
      </w:r>
      <w:r>
        <w:rPr>
          <w:rFonts w:ascii="Times New Roman" w:eastAsia="Times New Roman" w:hAnsi="Times New Roman" w:cs="Times New Roman"/>
          <w:sz w:val="24"/>
          <w:szCs w:val="24"/>
        </w:rPr>
        <w:t xml:space="preserve"> help inform your understanding</w:t>
      </w:r>
      <w:r w:rsidRPr="00446405">
        <w:rPr>
          <w:rFonts w:ascii="Times New Roman" w:eastAsia="Times New Roman" w:hAnsi="Times New Roman" w:cs="Times New Roman"/>
          <w:sz w:val="24"/>
          <w:szCs w:val="24"/>
        </w:rPr>
        <w:t xml:space="preserve"> of ELLs and increase your pedagogical strategies to assist students who are English Language </w:t>
      </w:r>
      <w:r>
        <w:rPr>
          <w:rFonts w:ascii="Times New Roman" w:eastAsia="Times New Roman" w:hAnsi="Times New Roman" w:cs="Times New Roman"/>
          <w:sz w:val="24"/>
          <w:szCs w:val="24"/>
        </w:rPr>
        <w:t>Learners (ELLs). You may use th</w:t>
      </w:r>
      <w:r w:rsidRPr="00446405">
        <w:rPr>
          <w:rFonts w:ascii="Times New Roman" w:eastAsia="Times New Roman" w:hAnsi="Times New Roman" w:cs="Times New Roman"/>
          <w:sz w:val="24"/>
          <w:szCs w:val="24"/>
        </w:rPr>
        <w:t>e resources listed within the module or other resources</w:t>
      </w:r>
      <w:r>
        <w:rPr>
          <w:rFonts w:ascii="Times New Roman" w:eastAsia="Times New Roman" w:hAnsi="Times New Roman" w:cs="Times New Roman"/>
          <w:sz w:val="24"/>
          <w:szCs w:val="24"/>
        </w:rPr>
        <w:t xml:space="preserve"> available to you</w:t>
      </w:r>
      <w:r w:rsidRPr="004464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446405">
        <w:rPr>
          <w:rFonts w:ascii="Times New Roman" w:eastAsia="Times New Roman" w:hAnsi="Times New Roman" w:cs="Times New Roman"/>
          <w:sz w:val="24"/>
          <w:szCs w:val="24"/>
        </w:rPr>
        <w:t>riefly describe how the resource</w:t>
      </w:r>
      <w:r>
        <w:rPr>
          <w:rFonts w:ascii="Times New Roman" w:eastAsia="Times New Roman" w:hAnsi="Times New Roman" w:cs="Times New Roman"/>
          <w:sz w:val="24"/>
          <w:szCs w:val="24"/>
        </w:rPr>
        <w:t>s were</w:t>
      </w:r>
      <w:r w:rsidRPr="00446405">
        <w:rPr>
          <w:rFonts w:ascii="Times New Roman" w:eastAsia="Times New Roman" w:hAnsi="Times New Roman" w:cs="Times New Roman"/>
          <w:sz w:val="24"/>
          <w:szCs w:val="24"/>
        </w:rPr>
        <w:t xml:space="preserve"> used to assist in your experience. </w:t>
      </w:r>
    </w:p>
    <w:p w:rsidR="00FC0FF0" w:rsidRDefault="00152341" w:rsidP="00FC0FF0">
      <w:pPr>
        <w:pStyle w:val="ListParagraph"/>
        <w:spacing w:after="0" w:line="240" w:lineRule="auto"/>
        <w:rPr>
          <w:rFonts w:ascii="Cambria" w:eastAsia="Cambria" w:hAnsi="Cambria" w:cs="Times New Roman"/>
          <w:color w:val="FF0000"/>
          <w:sz w:val="28"/>
          <w:szCs w:val="28"/>
        </w:rPr>
      </w:pPr>
      <w:r>
        <w:rPr>
          <w:rFonts w:ascii="Cambria" w:eastAsia="Cambria" w:hAnsi="Cambria" w:cs="Times New Roman"/>
          <w:color w:val="FF0000"/>
          <w:sz w:val="28"/>
          <w:szCs w:val="28"/>
        </w:rPr>
        <w:t>*</w:t>
      </w:r>
      <w:r w:rsidR="008C09CA" w:rsidRPr="00D11256">
        <w:rPr>
          <w:rFonts w:ascii="Cambria" w:eastAsia="Cambria" w:hAnsi="Cambria" w:cs="Times New Roman"/>
          <w:color w:val="FF0000"/>
          <w:sz w:val="28"/>
          <w:szCs w:val="28"/>
        </w:rPr>
        <w:t xml:space="preserve">For the most part I used Sheltered Instruction </w:t>
      </w:r>
      <w:r w:rsidR="00D11256" w:rsidRPr="00D11256">
        <w:rPr>
          <w:rFonts w:ascii="Cambria" w:eastAsia="Cambria" w:hAnsi="Cambria" w:cs="Times New Roman"/>
          <w:color w:val="FF0000"/>
          <w:sz w:val="28"/>
          <w:szCs w:val="28"/>
        </w:rPr>
        <w:t>to teach vocabulary and people and places in my Social Studies Classroom. I did this to teach content specific vocabulary to my EL student.</w:t>
      </w:r>
    </w:p>
    <w:p w:rsidR="00D11256" w:rsidRDefault="00D11256" w:rsidP="00FC0FF0">
      <w:pPr>
        <w:pStyle w:val="ListParagraph"/>
        <w:spacing w:after="0" w:line="240" w:lineRule="auto"/>
        <w:rPr>
          <w:rFonts w:ascii="Cambria" w:eastAsia="Cambria" w:hAnsi="Cambria" w:cs="Times New Roman"/>
          <w:color w:val="FF0000"/>
          <w:sz w:val="28"/>
          <w:szCs w:val="28"/>
        </w:rPr>
      </w:pPr>
    </w:p>
    <w:p w:rsidR="00D11256" w:rsidRDefault="00D11256" w:rsidP="00D11256">
      <w:pPr>
        <w:pStyle w:val="ListParagraph"/>
        <w:numPr>
          <w:ilvl w:val="0"/>
          <w:numId w:val="9"/>
        </w:numPr>
        <w:spacing w:after="0" w:line="240" w:lineRule="auto"/>
        <w:rPr>
          <w:rFonts w:ascii="Cambria" w:eastAsia="Cambria" w:hAnsi="Cambria" w:cs="Times New Roman"/>
          <w:color w:val="FF0000"/>
          <w:sz w:val="28"/>
          <w:szCs w:val="28"/>
        </w:rPr>
      </w:pPr>
      <w:r>
        <w:rPr>
          <w:rFonts w:ascii="Cambria" w:eastAsia="Cambria" w:hAnsi="Cambria" w:cs="Times New Roman"/>
          <w:color w:val="FF0000"/>
          <w:sz w:val="28"/>
          <w:szCs w:val="28"/>
        </w:rPr>
        <w:t>While using Sheltered Instruction I tapped into Comprehensible input. I taught at a level that was just beyond the level of the students’ current level of language competency.  This is where my Sensory supports and Graphic supports came into place.</w:t>
      </w:r>
      <w:r w:rsidR="006A5C30">
        <w:rPr>
          <w:rFonts w:ascii="Cambria" w:eastAsia="Cambria" w:hAnsi="Cambria" w:cs="Times New Roman"/>
          <w:color w:val="FF0000"/>
          <w:sz w:val="28"/>
          <w:szCs w:val="28"/>
        </w:rPr>
        <w:t xml:space="preserve"> During this instruction I used pictures and photographs of the words from WWI to help create understanding of the words. Some of the words we used related to WWI were: </w:t>
      </w:r>
    </w:p>
    <w:p w:rsidR="006A5C30" w:rsidRDefault="006A5C30" w:rsidP="006A5C30">
      <w:pPr>
        <w:pStyle w:val="ListParagraph"/>
        <w:spacing w:after="0" w:line="240" w:lineRule="auto"/>
        <w:ind w:left="1080"/>
        <w:rPr>
          <w:rFonts w:ascii="Cambria" w:eastAsia="Cambria" w:hAnsi="Cambria" w:cs="Times New Roman"/>
          <w:color w:val="FF0000"/>
          <w:sz w:val="28"/>
          <w:szCs w:val="28"/>
        </w:rPr>
      </w:pPr>
    </w:p>
    <w:p w:rsidR="006A5C30" w:rsidRDefault="006A5C30" w:rsidP="006A5C30">
      <w:pPr>
        <w:pStyle w:val="ListParagraph"/>
        <w:spacing w:after="0" w:line="240" w:lineRule="auto"/>
        <w:ind w:left="1080"/>
        <w:rPr>
          <w:rFonts w:ascii="Cambria" w:eastAsia="Cambria" w:hAnsi="Cambria" w:cs="Times New Roman"/>
          <w:color w:val="FF0000"/>
          <w:sz w:val="28"/>
          <w:szCs w:val="28"/>
        </w:rPr>
      </w:pPr>
      <w:r>
        <w:rPr>
          <w:rFonts w:ascii="Cambria" w:eastAsia="Cambria" w:hAnsi="Cambria" w:cs="Times New Roman"/>
          <w:color w:val="FF0000"/>
          <w:sz w:val="28"/>
          <w:szCs w:val="28"/>
        </w:rPr>
        <w:t xml:space="preserve">Conscription </w:t>
      </w:r>
    </w:p>
    <w:p w:rsidR="006A5C30" w:rsidRDefault="006A5C30" w:rsidP="006A5C30">
      <w:pPr>
        <w:pStyle w:val="ListParagraph"/>
        <w:spacing w:after="0" w:line="240" w:lineRule="auto"/>
        <w:ind w:left="1080"/>
        <w:rPr>
          <w:rFonts w:ascii="Cambria" w:eastAsia="Cambria" w:hAnsi="Cambria" w:cs="Times New Roman"/>
          <w:color w:val="FF0000"/>
          <w:sz w:val="28"/>
          <w:szCs w:val="28"/>
        </w:rPr>
      </w:pPr>
      <w:r>
        <w:rPr>
          <w:rFonts w:ascii="Cambria" w:eastAsia="Cambria" w:hAnsi="Cambria" w:cs="Times New Roman"/>
          <w:color w:val="FF0000"/>
          <w:sz w:val="28"/>
          <w:szCs w:val="28"/>
        </w:rPr>
        <w:t xml:space="preserve">Propaganda </w:t>
      </w:r>
    </w:p>
    <w:p w:rsidR="006A5C30" w:rsidRDefault="006A5C30" w:rsidP="006A5C30">
      <w:pPr>
        <w:pStyle w:val="ListParagraph"/>
        <w:spacing w:after="0" w:line="240" w:lineRule="auto"/>
        <w:ind w:left="1080"/>
        <w:rPr>
          <w:rFonts w:ascii="Cambria" w:eastAsia="Cambria" w:hAnsi="Cambria" w:cs="Times New Roman"/>
          <w:color w:val="FF0000"/>
          <w:sz w:val="28"/>
          <w:szCs w:val="28"/>
        </w:rPr>
      </w:pPr>
      <w:r>
        <w:rPr>
          <w:rFonts w:ascii="Cambria" w:eastAsia="Cambria" w:hAnsi="Cambria" w:cs="Times New Roman"/>
          <w:color w:val="FF0000"/>
          <w:sz w:val="28"/>
          <w:szCs w:val="28"/>
        </w:rPr>
        <w:t xml:space="preserve">War of Attrition </w:t>
      </w:r>
    </w:p>
    <w:p w:rsidR="006A5C30" w:rsidRDefault="006A5C30" w:rsidP="006A5C30">
      <w:pPr>
        <w:pStyle w:val="ListParagraph"/>
        <w:spacing w:after="0" w:line="240" w:lineRule="auto"/>
        <w:ind w:left="1080"/>
        <w:rPr>
          <w:rFonts w:ascii="Cambria" w:eastAsia="Cambria" w:hAnsi="Cambria" w:cs="Times New Roman"/>
          <w:color w:val="FF0000"/>
          <w:sz w:val="28"/>
          <w:szCs w:val="28"/>
        </w:rPr>
      </w:pPr>
      <w:r>
        <w:rPr>
          <w:rFonts w:ascii="Cambria" w:eastAsia="Cambria" w:hAnsi="Cambria" w:cs="Times New Roman"/>
          <w:color w:val="FF0000"/>
          <w:sz w:val="28"/>
          <w:szCs w:val="28"/>
        </w:rPr>
        <w:t>Trench Warfare</w:t>
      </w:r>
    </w:p>
    <w:p w:rsidR="006A5C30" w:rsidRDefault="006A5C30" w:rsidP="006A5C30">
      <w:pPr>
        <w:pStyle w:val="ListParagraph"/>
        <w:spacing w:after="0" w:line="240" w:lineRule="auto"/>
        <w:ind w:left="1080"/>
        <w:rPr>
          <w:rFonts w:ascii="Cambria" w:eastAsia="Cambria" w:hAnsi="Cambria" w:cs="Times New Roman"/>
          <w:color w:val="FF0000"/>
          <w:sz w:val="28"/>
          <w:szCs w:val="28"/>
        </w:rPr>
      </w:pPr>
      <w:r>
        <w:rPr>
          <w:rFonts w:ascii="Cambria" w:eastAsia="Cambria" w:hAnsi="Cambria" w:cs="Times New Roman"/>
          <w:color w:val="FF0000"/>
          <w:sz w:val="28"/>
          <w:szCs w:val="28"/>
        </w:rPr>
        <w:t>Total War</w:t>
      </w:r>
    </w:p>
    <w:p w:rsidR="006A5C30" w:rsidRDefault="006A5C30" w:rsidP="006A5C30">
      <w:pPr>
        <w:pStyle w:val="ListParagraph"/>
        <w:spacing w:after="0" w:line="240" w:lineRule="auto"/>
        <w:ind w:left="1080"/>
        <w:rPr>
          <w:rFonts w:ascii="Cambria" w:eastAsia="Cambria" w:hAnsi="Cambria" w:cs="Times New Roman"/>
          <w:color w:val="FF0000"/>
          <w:sz w:val="28"/>
          <w:szCs w:val="28"/>
        </w:rPr>
      </w:pPr>
      <w:r>
        <w:rPr>
          <w:rFonts w:ascii="Cambria" w:eastAsia="Cambria" w:hAnsi="Cambria" w:cs="Times New Roman"/>
          <w:color w:val="FF0000"/>
          <w:sz w:val="28"/>
          <w:szCs w:val="28"/>
        </w:rPr>
        <w:t xml:space="preserve">Soviet </w:t>
      </w:r>
    </w:p>
    <w:p w:rsidR="006A5C30" w:rsidRDefault="006A5C30" w:rsidP="006A5C30">
      <w:pPr>
        <w:pStyle w:val="ListParagraph"/>
        <w:spacing w:after="0" w:line="240" w:lineRule="auto"/>
        <w:ind w:left="1080"/>
        <w:rPr>
          <w:rFonts w:ascii="Cambria" w:eastAsia="Cambria" w:hAnsi="Cambria" w:cs="Times New Roman"/>
          <w:color w:val="FF0000"/>
          <w:sz w:val="28"/>
          <w:szCs w:val="28"/>
        </w:rPr>
      </w:pPr>
      <w:r>
        <w:rPr>
          <w:rFonts w:ascii="Cambria" w:eastAsia="Cambria" w:hAnsi="Cambria" w:cs="Times New Roman"/>
          <w:color w:val="FF0000"/>
          <w:sz w:val="28"/>
          <w:szCs w:val="28"/>
        </w:rPr>
        <w:t>Mandate</w:t>
      </w:r>
    </w:p>
    <w:p w:rsidR="006A5C30" w:rsidRDefault="006A5C30" w:rsidP="006A5C30">
      <w:pPr>
        <w:pStyle w:val="ListParagraph"/>
        <w:spacing w:after="0" w:line="240" w:lineRule="auto"/>
        <w:ind w:left="1080"/>
        <w:rPr>
          <w:rFonts w:ascii="Cambria" w:eastAsia="Cambria" w:hAnsi="Cambria" w:cs="Times New Roman"/>
          <w:color w:val="FF0000"/>
          <w:sz w:val="28"/>
          <w:szCs w:val="28"/>
        </w:rPr>
      </w:pPr>
      <w:r>
        <w:rPr>
          <w:rFonts w:ascii="Cambria" w:eastAsia="Cambria" w:hAnsi="Cambria" w:cs="Times New Roman"/>
          <w:color w:val="FF0000"/>
          <w:sz w:val="28"/>
          <w:szCs w:val="28"/>
        </w:rPr>
        <w:t xml:space="preserve">Mobilization </w:t>
      </w:r>
    </w:p>
    <w:p w:rsidR="006A5C30" w:rsidRDefault="006A5C30" w:rsidP="006A5C30">
      <w:pPr>
        <w:pStyle w:val="ListParagraph"/>
        <w:spacing w:after="0" w:line="240" w:lineRule="auto"/>
        <w:ind w:left="1080"/>
        <w:rPr>
          <w:rFonts w:ascii="Cambria" w:eastAsia="Cambria" w:hAnsi="Cambria" w:cs="Times New Roman"/>
          <w:color w:val="FF0000"/>
          <w:sz w:val="28"/>
          <w:szCs w:val="28"/>
        </w:rPr>
      </w:pPr>
      <w:r>
        <w:rPr>
          <w:rFonts w:ascii="Cambria" w:eastAsia="Cambria" w:hAnsi="Cambria" w:cs="Times New Roman"/>
          <w:color w:val="FF0000"/>
          <w:sz w:val="28"/>
          <w:szCs w:val="28"/>
        </w:rPr>
        <w:t>Armistice</w:t>
      </w:r>
    </w:p>
    <w:p w:rsidR="00D11256" w:rsidRDefault="006A5C30" w:rsidP="006A5C30">
      <w:pPr>
        <w:pStyle w:val="ListParagraph"/>
        <w:spacing w:after="0" w:line="240" w:lineRule="auto"/>
        <w:ind w:left="1080"/>
        <w:rPr>
          <w:rFonts w:ascii="Cambria" w:eastAsia="Cambria" w:hAnsi="Cambria" w:cs="Times New Roman"/>
          <w:color w:val="FF0000"/>
          <w:sz w:val="28"/>
          <w:szCs w:val="28"/>
        </w:rPr>
      </w:pPr>
      <w:r>
        <w:rPr>
          <w:rFonts w:ascii="Cambria" w:eastAsia="Cambria" w:hAnsi="Cambria" w:cs="Times New Roman"/>
          <w:color w:val="FF0000"/>
          <w:sz w:val="28"/>
          <w:szCs w:val="28"/>
        </w:rPr>
        <w:t>(These are just to name some that we used) We used to pictures to relate to the words and definitions of the words. The Pictures were very easy to find on the internet and were printed for further use.</w:t>
      </w:r>
    </w:p>
    <w:p w:rsidR="006A5C30" w:rsidRDefault="006A5C30" w:rsidP="006A5C30">
      <w:pPr>
        <w:pStyle w:val="ListParagraph"/>
        <w:spacing w:after="0" w:line="240" w:lineRule="auto"/>
        <w:ind w:left="1080"/>
        <w:rPr>
          <w:rFonts w:ascii="Cambria" w:eastAsia="Cambria" w:hAnsi="Cambria" w:cs="Times New Roman"/>
          <w:color w:val="FF0000"/>
          <w:sz w:val="28"/>
          <w:szCs w:val="28"/>
        </w:rPr>
      </w:pPr>
    </w:p>
    <w:p w:rsidR="006A5C30" w:rsidRDefault="006A5C30" w:rsidP="00D11256">
      <w:pPr>
        <w:spacing w:after="0" w:line="240" w:lineRule="auto"/>
        <w:ind w:left="720"/>
        <w:rPr>
          <w:rFonts w:ascii="Cambria" w:eastAsia="Cambria" w:hAnsi="Cambria" w:cs="Times New Roman"/>
          <w:color w:val="FF0000"/>
          <w:sz w:val="28"/>
          <w:szCs w:val="28"/>
        </w:rPr>
      </w:pPr>
      <w:r>
        <w:rPr>
          <w:rFonts w:ascii="Cambria" w:eastAsia="Cambria" w:hAnsi="Cambria" w:cs="Times New Roman"/>
          <w:color w:val="FF0000"/>
          <w:sz w:val="28"/>
          <w:szCs w:val="28"/>
        </w:rPr>
        <w:t>While using graphic supports we used charts to create a timeline of events to help develop understanding of the causes of WWI. Here I connected the use of the vocabulary that we learned to create our timeline. So this served as a formative assessment to our previous support.</w:t>
      </w:r>
    </w:p>
    <w:p w:rsidR="006A5C30" w:rsidRDefault="006A5C30" w:rsidP="00D11256">
      <w:pPr>
        <w:spacing w:after="0" w:line="240" w:lineRule="auto"/>
        <w:ind w:left="720"/>
        <w:rPr>
          <w:rFonts w:ascii="Cambria" w:eastAsia="Cambria" w:hAnsi="Cambria" w:cs="Times New Roman"/>
          <w:color w:val="FF0000"/>
          <w:sz w:val="28"/>
          <w:szCs w:val="28"/>
        </w:rPr>
      </w:pPr>
    </w:p>
    <w:p w:rsidR="00D11256" w:rsidRDefault="006A5C30" w:rsidP="00152341">
      <w:pPr>
        <w:spacing w:after="0" w:line="240" w:lineRule="auto"/>
        <w:ind w:left="720"/>
        <w:rPr>
          <w:rFonts w:ascii="Cambria" w:eastAsia="Cambria" w:hAnsi="Cambria" w:cs="Times New Roman"/>
          <w:color w:val="FF0000"/>
          <w:sz w:val="28"/>
          <w:szCs w:val="28"/>
        </w:rPr>
      </w:pPr>
      <w:r>
        <w:rPr>
          <w:rFonts w:ascii="Cambria" w:eastAsia="Cambria" w:hAnsi="Cambria" w:cs="Times New Roman"/>
          <w:color w:val="FF0000"/>
          <w:sz w:val="28"/>
          <w:szCs w:val="28"/>
        </w:rPr>
        <w:t>*</w:t>
      </w:r>
      <w:r w:rsidR="00D11256">
        <w:rPr>
          <w:rFonts w:ascii="Cambria" w:eastAsia="Cambria" w:hAnsi="Cambria" w:cs="Times New Roman"/>
          <w:color w:val="FF0000"/>
          <w:sz w:val="28"/>
          <w:szCs w:val="28"/>
        </w:rPr>
        <w:t>For my second Resource I used Differentiated instruction.</w:t>
      </w:r>
      <w:r>
        <w:rPr>
          <w:rFonts w:ascii="Cambria" w:eastAsia="Cambria" w:hAnsi="Cambria" w:cs="Times New Roman"/>
          <w:color w:val="FF0000"/>
          <w:sz w:val="28"/>
          <w:szCs w:val="28"/>
        </w:rPr>
        <w:t xml:space="preserve"> I presented information and allowed the student to access information via the internet. This is where I used the interactive supports.</w:t>
      </w:r>
      <w:r w:rsidR="00152341">
        <w:rPr>
          <w:rFonts w:ascii="Cambria" w:eastAsia="Cambria" w:hAnsi="Cambria" w:cs="Times New Roman"/>
          <w:color w:val="FF0000"/>
          <w:sz w:val="28"/>
          <w:szCs w:val="28"/>
        </w:rPr>
        <w:t xml:space="preserve"> </w:t>
      </w:r>
    </w:p>
    <w:p w:rsidR="00152341" w:rsidRPr="00152341" w:rsidRDefault="00152341" w:rsidP="00152341">
      <w:pPr>
        <w:spacing w:after="0" w:line="240" w:lineRule="auto"/>
        <w:ind w:left="720"/>
        <w:rPr>
          <w:rFonts w:ascii="Cambria" w:eastAsia="Cambria" w:hAnsi="Cambria" w:cs="Times New Roman"/>
          <w:color w:val="FF0000"/>
          <w:sz w:val="28"/>
          <w:szCs w:val="28"/>
        </w:rPr>
      </w:pPr>
      <w:r>
        <w:rPr>
          <w:rFonts w:ascii="Cambria" w:eastAsia="Cambria" w:hAnsi="Cambria" w:cs="Times New Roman"/>
          <w:color w:val="FF0000"/>
          <w:sz w:val="28"/>
          <w:szCs w:val="28"/>
        </w:rPr>
        <w:t xml:space="preserve">- </w:t>
      </w:r>
      <w:bookmarkStart w:id="0" w:name="_GoBack"/>
      <w:bookmarkEnd w:id="0"/>
      <w:r>
        <w:rPr>
          <w:rFonts w:ascii="Cambria" w:eastAsia="Cambria" w:hAnsi="Cambria" w:cs="Times New Roman"/>
          <w:color w:val="FF0000"/>
          <w:sz w:val="28"/>
          <w:szCs w:val="28"/>
        </w:rPr>
        <w:t>This is where I gave the student access to the internet to put pictures with faces and some works from the WWI authors in Spanish. This helped bridge the content for the student and created some understanding of the conditions that relate to the vocabulary that we used in our unit.</w:t>
      </w:r>
    </w:p>
    <w:p w:rsidR="00D11256" w:rsidRPr="008C09CA" w:rsidRDefault="00D11256" w:rsidP="00FC0FF0">
      <w:pPr>
        <w:pStyle w:val="ListParagraph"/>
        <w:spacing w:after="0" w:line="240" w:lineRule="auto"/>
        <w:rPr>
          <w:rFonts w:ascii="Cambria" w:eastAsia="Cambria" w:hAnsi="Cambria" w:cs="Times New Roman"/>
          <w:color w:val="FF0000"/>
          <w:sz w:val="20"/>
          <w:szCs w:val="20"/>
        </w:rPr>
      </w:pPr>
    </w:p>
    <w:sectPr w:rsidR="00D11256" w:rsidRPr="008C09CA" w:rsidSect="00C46EC3">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91B" w:rsidRDefault="0089591B" w:rsidP="009E6775">
      <w:pPr>
        <w:spacing w:after="0" w:line="240" w:lineRule="auto"/>
      </w:pPr>
      <w:r>
        <w:separator/>
      </w:r>
    </w:p>
  </w:endnote>
  <w:endnote w:type="continuationSeparator" w:id="0">
    <w:p w:rsidR="0089591B" w:rsidRDefault="0089591B" w:rsidP="009E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91B" w:rsidRDefault="0089591B" w:rsidP="009E6775">
      <w:pPr>
        <w:spacing w:after="0" w:line="240" w:lineRule="auto"/>
      </w:pPr>
      <w:r>
        <w:separator/>
      </w:r>
    </w:p>
  </w:footnote>
  <w:footnote w:type="continuationSeparator" w:id="0">
    <w:p w:rsidR="0089591B" w:rsidRDefault="0089591B" w:rsidP="009E6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01513"/>
    <w:multiLevelType w:val="multilevel"/>
    <w:tmpl w:val="4A1A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77DD6"/>
    <w:multiLevelType w:val="hybridMultilevel"/>
    <w:tmpl w:val="9246F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44C9F"/>
    <w:multiLevelType w:val="hybridMultilevel"/>
    <w:tmpl w:val="F6E2D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A3816"/>
    <w:multiLevelType w:val="hybridMultilevel"/>
    <w:tmpl w:val="5F50EE9E"/>
    <w:lvl w:ilvl="0" w:tplc="31502F1A">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B8643C"/>
    <w:multiLevelType w:val="hybridMultilevel"/>
    <w:tmpl w:val="6D0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CE28A1"/>
    <w:multiLevelType w:val="multilevel"/>
    <w:tmpl w:val="A4389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020332B"/>
    <w:multiLevelType w:val="hybridMultilevel"/>
    <w:tmpl w:val="6D0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451B9"/>
    <w:multiLevelType w:val="hybridMultilevel"/>
    <w:tmpl w:val="61989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4755CB"/>
    <w:multiLevelType w:val="hybridMultilevel"/>
    <w:tmpl w:val="A2D2BBC6"/>
    <w:lvl w:ilvl="0" w:tplc="E4A2BB3C">
      <w:start w:val="1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4"/>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75"/>
    <w:rsid w:val="00097BEF"/>
    <w:rsid w:val="000B1591"/>
    <w:rsid w:val="000C58D3"/>
    <w:rsid w:val="00152341"/>
    <w:rsid w:val="001F59B0"/>
    <w:rsid w:val="002E7293"/>
    <w:rsid w:val="00366078"/>
    <w:rsid w:val="003E5EBD"/>
    <w:rsid w:val="004E6FE2"/>
    <w:rsid w:val="00614765"/>
    <w:rsid w:val="00692874"/>
    <w:rsid w:val="00692965"/>
    <w:rsid w:val="006A5C30"/>
    <w:rsid w:val="007410D3"/>
    <w:rsid w:val="0089591B"/>
    <w:rsid w:val="008C09CA"/>
    <w:rsid w:val="009A7FD8"/>
    <w:rsid w:val="009E6775"/>
    <w:rsid w:val="00A818C4"/>
    <w:rsid w:val="00B6479E"/>
    <w:rsid w:val="00BC1CC2"/>
    <w:rsid w:val="00BF4987"/>
    <w:rsid w:val="00C46EC3"/>
    <w:rsid w:val="00D11256"/>
    <w:rsid w:val="00DE4576"/>
    <w:rsid w:val="00E174A3"/>
    <w:rsid w:val="00EF1CE8"/>
    <w:rsid w:val="00F4338C"/>
    <w:rsid w:val="00F63A3F"/>
    <w:rsid w:val="00FA06C1"/>
    <w:rsid w:val="00FC0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2FCF38-1E09-48B5-B1BA-0AEA8DB9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7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6775"/>
    <w:rPr>
      <w:sz w:val="16"/>
      <w:szCs w:val="16"/>
    </w:rPr>
  </w:style>
  <w:style w:type="paragraph" w:styleId="CommentText">
    <w:name w:val="annotation text"/>
    <w:basedOn w:val="Normal"/>
    <w:link w:val="CommentTextChar"/>
    <w:uiPriority w:val="99"/>
    <w:semiHidden/>
    <w:unhideWhenUsed/>
    <w:rsid w:val="009E6775"/>
    <w:pPr>
      <w:spacing w:line="240" w:lineRule="auto"/>
    </w:pPr>
    <w:rPr>
      <w:sz w:val="20"/>
      <w:szCs w:val="20"/>
    </w:rPr>
  </w:style>
  <w:style w:type="character" w:customStyle="1" w:styleId="CommentTextChar">
    <w:name w:val="Comment Text Char"/>
    <w:basedOn w:val="DefaultParagraphFont"/>
    <w:link w:val="CommentText"/>
    <w:uiPriority w:val="99"/>
    <w:semiHidden/>
    <w:rsid w:val="009E6775"/>
    <w:rPr>
      <w:rFonts w:eastAsiaTheme="minorEastAsia"/>
      <w:sz w:val="20"/>
      <w:szCs w:val="20"/>
    </w:rPr>
  </w:style>
  <w:style w:type="paragraph" w:styleId="BalloonText">
    <w:name w:val="Balloon Text"/>
    <w:basedOn w:val="Normal"/>
    <w:link w:val="BalloonTextChar"/>
    <w:uiPriority w:val="99"/>
    <w:semiHidden/>
    <w:unhideWhenUsed/>
    <w:rsid w:val="009E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75"/>
    <w:rPr>
      <w:rFonts w:ascii="Tahoma" w:eastAsiaTheme="minorEastAsia" w:hAnsi="Tahoma" w:cs="Tahoma"/>
      <w:sz w:val="16"/>
      <w:szCs w:val="16"/>
    </w:rPr>
  </w:style>
  <w:style w:type="paragraph" w:styleId="ListParagraph">
    <w:name w:val="List Paragraph"/>
    <w:basedOn w:val="Normal"/>
    <w:uiPriority w:val="34"/>
    <w:qFormat/>
    <w:rsid w:val="009E6775"/>
    <w:pPr>
      <w:ind w:left="720"/>
      <w:contextualSpacing/>
    </w:pPr>
  </w:style>
  <w:style w:type="paragraph" w:styleId="NormalWeb">
    <w:name w:val="Normal (Web)"/>
    <w:basedOn w:val="Normal"/>
    <w:uiPriority w:val="99"/>
    <w:semiHidden/>
    <w:unhideWhenUsed/>
    <w:rsid w:val="009E677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E6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775"/>
    <w:rPr>
      <w:rFonts w:eastAsiaTheme="minorEastAsia"/>
      <w:sz w:val="20"/>
      <w:szCs w:val="20"/>
    </w:rPr>
  </w:style>
  <w:style w:type="character" w:styleId="FootnoteReference">
    <w:name w:val="footnote reference"/>
    <w:basedOn w:val="DefaultParagraphFont"/>
    <w:uiPriority w:val="99"/>
    <w:semiHidden/>
    <w:unhideWhenUsed/>
    <w:rsid w:val="009E6775"/>
    <w:rPr>
      <w:vertAlign w:val="superscript"/>
    </w:rPr>
  </w:style>
  <w:style w:type="table" w:styleId="TableGrid">
    <w:name w:val="Table Grid"/>
    <w:basedOn w:val="TableNormal"/>
    <w:uiPriority w:val="59"/>
    <w:rsid w:val="00FC0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5548">
      <w:bodyDiv w:val="1"/>
      <w:marLeft w:val="0"/>
      <w:marRight w:val="0"/>
      <w:marTop w:val="0"/>
      <w:marBottom w:val="0"/>
      <w:divBdr>
        <w:top w:val="none" w:sz="0" w:space="0" w:color="auto"/>
        <w:left w:val="none" w:sz="0" w:space="0" w:color="auto"/>
        <w:bottom w:val="none" w:sz="0" w:space="0" w:color="auto"/>
        <w:right w:val="none" w:sz="0" w:space="0" w:color="auto"/>
      </w:divBdr>
    </w:div>
    <w:div w:id="1520003111">
      <w:bodyDiv w:val="1"/>
      <w:marLeft w:val="0"/>
      <w:marRight w:val="0"/>
      <w:marTop w:val="0"/>
      <w:marBottom w:val="0"/>
      <w:divBdr>
        <w:top w:val="none" w:sz="0" w:space="0" w:color="auto"/>
        <w:left w:val="none" w:sz="0" w:space="0" w:color="auto"/>
        <w:bottom w:val="none" w:sz="0" w:space="0" w:color="auto"/>
        <w:right w:val="none" w:sz="0" w:space="0" w:color="auto"/>
      </w:divBdr>
    </w:div>
    <w:div w:id="18573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0375-A4C5-46C4-82C4-333563CD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PLBullock</dc:creator>
  <cp:lastModifiedBy>Kelly, Eamonn</cp:lastModifiedBy>
  <cp:revision>3</cp:revision>
  <dcterms:created xsi:type="dcterms:W3CDTF">2014-04-19T22:48:00Z</dcterms:created>
  <dcterms:modified xsi:type="dcterms:W3CDTF">2014-04-20T23:59:00Z</dcterms:modified>
</cp:coreProperties>
</file>